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E35AA" w14:textId="34D3F5C1" w:rsidR="008D76C7" w:rsidRPr="00844F3A" w:rsidRDefault="008D76C7" w:rsidP="00844F3A">
      <w:pPr>
        <w:pStyle w:val="Introduction"/>
        <w:spacing w:after="0"/>
        <w:jc w:val="center"/>
        <w:rPr>
          <w:rFonts w:ascii="Gadugi" w:hAnsi="Gadugi"/>
          <w:color w:val="C45911" w:themeColor="accent2" w:themeShade="BF"/>
          <w:sz w:val="28"/>
          <w:szCs w:val="28"/>
        </w:rPr>
      </w:pPr>
    </w:p>
    <w:p w14:paraId="079DA7DB" w14:textId="21E2A89C" w:rsidR="008D76C7" w:rsidRPr="00844F3A" w:rsidRDefault="008D76C7" w:rsidP="008D76C7">
      <w:pPr>
        <w:pStyle w:val="Introduction"/>
        <w:spacing w:after="0"/>
        <w:jc w:val="center"/>
        <w:rPr>
          <w:rFonts w:ascii="Gadugi" w:hAnsi="Gadugi"/>
          <w:b/>
          <w:bCs/>
          <w:color w:val="C45911" w:themeColor="accent2" w:themeShade="BF"/>
          <w:sz w:val="28"/>
          <w:szCs w:val="28"/>
        </w:rPr>
      </w:pPr>
      <w:r w:rsidRPr="00844F3A">
        <w:rPr>
          <w:rFonts w:ascii="Gadugi" w:hAnsi="Gadugi"/>
          <w:b/>
          <w:bCs/>
          <w:color w:val="C45911" w:themeColor="accent2" w:themeShade="BF"/>
          <w:sz w:val="28"/>
          <w:szCs w:val="28"/>
        </w:rPr>
        <w:t xml:space="preserve">Expressions of Interest Form </w:t>
      </w:r>
      <w:r w:rsidR="0089696D">
        <w:rPr>
          <w:rFonts w:ascii="Gadugi" w:hAnsi="Gadugi"/>
          <w:b/>
          <w:bCs/>
          <w:color w:val="C45911" w:themeColor="accent2" w:themeShade="BF"/>
          <w:sz w:val="28"/>
          <w:szCs w:val="28"/>
        </w:rPr>
        <w:t>–</w:t>
      </w:r>
      <w:r w:rsidRPr="00844F3A">
        <w:rPr>
          <w:rFonts w:ascii="Gadugi" w:hAnsi="Gadugi"/>
          <w:b/>
          <w:bCs/>
          <w:color w:val="C45911" w:themeColor="accent2" w:themeShade="BF"/>
          <w:sz w:val="28"/>
          <w:szCs w:val="28"/>
        </w:rPr>
        <w:t xml:space="preserve"> Infrastructure Proposals 2023</w:t>
      </w:r>
    </w:p>
    <w:p w14:paraId="762D1B43" w14:textId="3B7BD5DF" w:rsidR="005C6723" w:rsidRDefault="005C6723" w:rsidP="008D76C7">
      <w:pPr>
        <w:pStyle w:val="Introduction"/>
        <w:spacing w:after="0"/>
        <w:rPr>
          <w:rFonts w:ascii="Gadugi" w:hAnsi="Gadugi"/>
          <w:sz w:val="28"/>
          <w:szCs w:val="28"/>
        </w:rPr>
      </w:pPr>
    </w:p>
    <w:p w14:paraId="720FFEAE" w14:textId="1ED4A157" w:rsidR="00621E1C" w:rsidRPr="00523485" w:rsidRDefault="00621E1C" w:rsidP="00BF136F">
      <w:pPr>
        <w:jc w:val="both"/>
        <w:rPr>
          <w:rFonts w:ascii="Gadugi" w:hAnsi="Gadugi"/>
          <w:sz w:val="20"/>
          <w:szCs w:val="20"/>
        </w:rPr>
      </w:pPr>
      <w:r w:rsidRPr="00523485">
        <w:rPr>
          <w:rFonts w:ascii="Gadugi" w:hAnsi="Gadugi"/>
          <w:sz w:val="20"/>
          <w:szCs w:val="20"/>
        </w:rPr>
        <w:t>GMA members are invited to submit expressions of interest (EOI) to access</w:t>
      </w:r>
      <w:r w:rsidR="0087492A" w:rsidRPr="00523485">
        <w:rPr>
          <w:rFonts w:ascii="Gadugi" w:hAnsi="Gadugi"/>
          <w:sz w:val="20"/>
          <w:szCs w:val="20"/>
        </w:rPr>
        <w:t xml:space="preserve"> funding to develop clinical trial network (CTN)</w:t>
      </w:r>
      <w:r w:rsidR="0098280E">
        <w:rPr>
          <w:rFonts w:ascii="Gadugi" w:hAnsi="Gadugi"/>
          <w:sz w:val="20"/>
          <w:szCs w:val="20"/>
        </w:rPr>
        <w:t xml:space="preserve"> research</w:t>
      </w:r>
      <w:r w:rsidR="0087492A" w:rsidRPr="00523485">
        <w:rPr>
          <w:rFonts w:ascii="Gadugi" w:hAnsi="Gadugi"/>
          <w:sz w:val="20"/>
          <w:szCs w:val="20"/>
        </w:rPr>
        <w:t xml:space="preserve"> infrastructure</w:t>
      </w:r>
      <w:r w:rsidRPr="00523485">
        <w:rPr>
          <w:rFonts w:ascii="Gadugi" w:hAnsi="Gadugi"/>
          <w:sz w:val="20"/>
          <w:szCs w:val="20"/>
        </w:rPr>
        <w:t xml:space="preserve">. </w:t>
      </w:r>
      <w:r w:rsidR="00DD2D0F" w:rsidRPr="00523485">
        <w:rPr>
          <w:rFonts w:ascii="Gadugi" w:hAnsi="Gadugi"/>
          <w:sz w:val="20"/>
          <w:szCs w:val="20"/>
        </w:rPr>
        <w:t xml:space="preserve">Up to $800K is available from GMA over two years from 2024-25. </w:t>
      </w:r>
      <w:r w:rsidR="00523485">
        <w:rPr>
          <w:rFonts w:ascii="Gadugi" w:hAnsi="Gadugi"/>
          <w:color w:val="242424"/>
          <w:sz w:val="20"/>
          <w:szCs w:val="20"/>
          <w:shd w:val="clear" w:color="auto" w:fill="FFFFFF"/>
        </w:rPr>
        <w:t xml:space="preserve">Teams </w:t>
      </w:r>
      <w:r w:rsidR="00523485" w:rsidRPr="00523485">
        <w:rPr>
          <w:rFonts w:ascii="Gadugi" w:hAnsi="Gadugi"/>
          <w:sz w:val="20"/>
          <w:szCs w:val="20"/>
          <w:shd w:val="clear" w:color="auto" w:fill="FFFFFF"/>
        </w:rPr>
        <w:t>who submit successful EOIs will progress through a consultation phase with the GMA network</w:t>
      </w:r>
      <w:r w:rsidR="00523485" w:rsidRPr="00523485">
        <w:rPr>
          <w:rFonts w:ascii="Gadugi" w:hAnsi="Gadugi"/>
          <w:sz w:val="20"/>
          <w:szCs w:val="20"/>
          <w:bdr w:val="none" w:sz="0" w:space="0" w:color="auto" w:frame="1"/>
          <w:shd w:val="clear" w:color="auto" w:fill="FFFFFF"/>
        </w:rPr>
        <w:t>, before final decisions are made about award of infrastructure funds. This process will</w:t>
      </w:r>
      <w:r w:rsidR="00523485" w:rsidRPr="00523485">
        <w:rPr>
          <w:rFonts w:ascii="Gadugi" w:hAnsi="Gadugi"/>
          <w:sz w:val="20"/>
          <w:szCs w:val="20"/>
          <w:shd w:val="clear" w:color="auto" w:fill="FFFFFF"/>
        </w:rPr>
        <w:t> ensure that the resulting infrastructure best meets the needs of the GMA-CTN</w:t>
      </w:r>
      <w:r w:rsidR="00523485" w:rsidRPr="00523485">
        <w:rPr>
          <w:rFonts w:ascii="Gadugi" w:hAnsi="Gadugi"/>
          <w:sz w:val="20"/>
          <w:szCs w:val="20"/>
          <w:shd w:val="clear" w:color="auto" w:fill="FFFFFF"/>
        </w:rPr>
        <w:t>.</w:t>
      </w:r>
      <w:r w:rsidRPr="00523485">
        <w:rPr>
          <w:rFonts w:ascii="Gadugi" w:hAnsi="Gadugi"/>
          <w:sz w:val="20"/>
          <w:szCs w:val="20"/>
        </w:rPr>
        <w:t xml:space="preserve"> EOIs will be </w:t>
      </w:r>
      <w:r w:rsidR="005C1C9C" w:rsidRPr="00523485">
        <w:rPr>
          <w:rFonts w:ascii="Gadugi" w:hAnsi="Gadugi"/>
          <w:sz w:val="20"/>
          <w:szCs w:val="20"/>
        </w:rPr>
        <w:t>evaluated</w:t>
      </w:r>
      <w:r w:rsidRPr="00523485">
        <w:rPr>
          <w:rFonts w:ascii="Gadugi" w:hAnsi="Gadugi"/>
          <w:sz w:val="20"/>
          <w:szCs w:val="20"/>
        </w:rPr>
        <w:t xml:space="preserve"> based on the following criteria</w:t>
      </w:r>
      <w:r w:rsidR="00643BA9" w:rsidRPr="00523485">
        <w:rPr>
          <w:rFonts w:ascii="Gadugi" w:hAnsi="Gadugi"/>
          <w:sz w:val="20"/>
          <w:szCs w:val="20"/>
        </w:rPr>
        <w:t xml:space="preserve">. </w:t>
      </w:r>
      <w:r w:rsidRPr="00523485">
        <w:rPr>
          <w:rFonts w:ascii="Gadugi" w:hAnsi="Gadugi"/>
          <w:sz w:val="20"/>
          <w:szCs w:val="20"/>
        </w:rPr>
        <w:t>These criteria should each be addressed in detail and with supporting evidence where possible</w:t>
      </w:r>
      <w:r w:rsidR="00643BA9" w:rsidRPr="00523485">
        <w:rPr>
          <w:rFonts w:ascii="Gadugi" w:hAnsi="Gadugi"/>
          <w:sz w:val="20"/>
          <w:szCs w:val="20"/>
        </w:rPr>
        <w:t xml:space="preserve"> in the </w:t>
      </w:r>
      <w:r w:rsidR="00432E27" w:rsidRPr="00523485">
        <w:rPr>
          <w:rFonts w:ascii="Gadugi" w:hAnsi="Gadugi"/>
          <w:sz w:val="20"/>
          <w:szCs w:val="20"/>
        </w:rPr>
        <w:t xml:space="preserve">(2-page) </w:t>
      </w:r>
      <w:r w:rsidR="00643BA9" w:rsidRPr="00523485">
        <w:rPr>
          <w:rFonts w:ascii="Gadugi" w:hAnsi="Gadugi"/>
          <w:sz w:val="20"/>
          <w:szCs w:val="20"/>
        </w:rPr>
        <w:t>EOI proposal document</w:t>
      </w:r>
      <w:r w:rsidRPr="00523485">
        <w:rPr>
          <w:rFonts w:ascii="Gadugi" w:hAnsi="Gadugi"/>
          <w:sz w:val="20"/>
          <w:szCs w:val="20"/>
        </w:rPr>
        <w:t xml:space="preserve">. </w:t>
      </w:r>
    </w:p>
    <w:p w14:paraId="6AAA3D76" w14:textId="11BD7C63" w:rsidR="00621E1C" w:rsidRPr="00523485" w:rsidRDefault="00621E1C" w:rsidP="00621E1C">
      <w:pPr>
        <w:rPr>
          <w:rFonts w:ascii="Gadugi" w:hAnsi="Gadugi"/>
          <w:sz w:val="20"/>
          <w:szCs w:val="20"/>
        </w:rPr>
      </w:pPr>
    </w:p>
    <w:p w14:paraId="2D59A5B4" w14:textId="77777777" w:rsidR="00072718" w:rsidRPr="00523485" w:rsidRDefault="00072718" w:rsidP="00621E1C">
      <w:pPr>
        <w:rPr>
          <w:rFonts w:ascii="Gadugi" w:hAnsi="Gadugi"/>
          <w:sz w:val="20"/>
          <w:szCs w:val="20"/>
        </w:rPr>
      </w:pPr>
    </w:p>
    <w:tbl>
      <w:tblPr>
        <w:tblStyle w:val="TableGrid"/>
        <w:tblW w:w="0" w:type="auto"/>
        <w:tblLook w:val="04A0" w:firstRow="1" w:lastRow="0" w:firstColumn="1" w:lastColumn="0" w:noHBand="0" w:noVBand="1"/>
      </w:tblPr>
      <w:tblGrid>
        <w:gridCol w:w="9742"/>
      </w:tblGrid>
      <w:tr w:rsidR="00BF136F" w:rsidRPr="00DC3EB5" w14:paraId="0EA5E5FD" w14:textId="77777777" w:rsidTr="00523485">
        <w:trPr>
          <w:trHeight w:val="6384"/>
        </w:trPr>
        <w:tc>
          <w:tcPr>
            <w:tcW w:w="9742" w:type="dxa"/>
          </w:tcPr>
          <w:p w14:paraId="3425AE54" w14:textId="77777777" w:rsidR="00BF136F" w:rsidRPr="00523485" w:rsidRDefault="00BF136F" w:rsidP="00BF136F">
            <w:pPr>
              <w:jc w:val="center"/>
              <w:rPr>
                <w:rFonts w:ascii="Gadugi" w:hAnsi="Gadugi"/>
                <w:b/>
                <w:bCs/>
                <w:sz w:val="20"/>
                <w:szCs w:val="20"/>
              </w:rPr>
            </w:pPr>
            <w:r w:rsidRPr="00523485">
              <w:rPr>
                <w:rFonts w:ascii="Gadugi" w:hAnsi="Gadugi"/>
                <w:b/>
                <w:bCs/>
                <w:sz w:val="20"/>
                <w:szCs w:val="20"/>
              </w:rPr>
              <w:t>Criteria for GMA-CTN Infrastructure Proposals</w:t>
            </w:r>
          </w:p>
          <w:p w14:paraId="249D9247" w14:textId="77777777" w:rsidR="00BF136F" w:rsidRPr="00523485" w:rsidRDefault="00BF136F" w:rsidP="00BF136F">
            <w:pPr>
              <w:rPr>
                <w:rFonts w:ascii="Gadugi" w:hAnsi="Gadugi"/>
                <w:sz w:val="20"/>
                <w:szCs w:val="20"/>
              </w:rPr>
            </w:pPr>
          </w:p>
          <w:p w14:paraId="6C9B7E9F" w14:textId="556A6EC2" w:rsidR="00BF136F" w:rsidRPr="00523485" w:rsidRDefault="00BF136F" w:rsidP="00EE22CC">
            <w:pPr>
              <w:rPr>
                <w:rFonts w:ascii="Gadugi" w:hAnsi="Gadugi"/>
                <w:sz w:val="20"/>
                <w:szCs w:val="20"/>
              </w:rPr>
            </w:pPr>
            <w:r w:rsidRPr="00523485">
              <w:rPr>
                <w:rFonts w:ascii="Gadugi" w:hAnsi="Gadugi"/>
                <w:b/>
                <w:bCs/>
                <w:i/>
                <w:iCs/>
                <w:sz w:val="20"/>
                <w:szCs w:val="20"/>
              </w:rPr>
              <w:t>1. Utilisation by GMA members.</w:t>
            </w:r>
            <w:r w:rsidR="00EE22CC" w:rsidRPr="00523485">
              <w:rPr>
                <w:rFonts w:ascii="Gadugi" w:hAnsi="Gadugi"/>
                <w:b/>
                <w:bCs/>
                <w:sz w:val="20"/>
                <w:szCs w:val="20"/>
              </w:rPr>
              <w:t xml:space="preserve"> </w:t>
            </w:r>
            <w:r w:rsidRPr="00523485">
              <w:rPr>
                <w:rFonts w:ascii="Gadugi" w:hAnsi="Gadugi"/>
                <w:sz w:val="20"/>
                <w:szCs w:val="20"/>
              </w:rPr>
              <w:t xml:space="preserve">It should be clear that GMA members are likely to use the proposed infrastructure in their own research, and that in doing so, the infrastructure will support the quality and impact of that research. The case for utilisation should draw on specific examples of existing research where </w:t>
            </w:r>
            <w:r w:rsidR="002C6702" w:rsidRPr="00523485">
              <w:rPr>
                <w:rFonts w:ascii="Gadugi" w:hAnsi="Gadugi"/>
                <w:sz w:val="20"/>
                <w:szCs w:val="20"/>
              </w:rPr>
              <w:t>possible</w:t>
            </w:r>
            <w:r w:rsidRPr="00523485">
              <w:rPr>
                <w:rFonts w:ascii="Gadugi" w:hAnsi="Gadugi"/>
                <w:sz w:val="20"/>
                <w:szCs w:val="20"/>
              </w:rPr>
              <w:t xml:space="preserve">.  </w:t>
            </w:r>
          </w:p>
          <w:p w14:paraId="24559D0A" w14:textId="77777777" w:rsidR="00BF136F" w:rsidRPr="00523485" w:rsidRDefault="00BF136F" w:rsidP="00BF136F">
            <w:pPr>
              <w:rPr>
                <w:rFonts w:ascii="Gadugi" w:hAnsi="Gadugi"/>
                <w:sz w:val="20"/>
                <w:szCs w:val="20"/>
              </w:rPr>
            </w:pPr>
          </w:p>
          <w:p w14:paraId="6B45C053" w14:textId="27983F08" w:rsidR="00BF136F" w:rsidRPr="00523485" w:rsidRDefault="00BF136F" w:rsidP="00EE22CC">
            <w:pPr>
              <w:rPr>
                <w:rFonts w:ascii="Gadugi" w:hAnsi="Gadugi"/>
                <w:sz w:val="20"/>
                <w:szCs w:val="20"/>
              </w:rPr>
            </w:pPr>
            <w:r w:rsidRPr="00523485">
              <w:rPr>
                <w:rFonts w:ascii="Gadugi" w:hAnsi="Gadugi"/>
                <w:b/>
                <w:bCs/>
                <w:i/>
                <w:iCs/>
                <w:sz w:val="20"/>
                <w:szCs w:val="20"/>
              </w:rPr>
              <w:t>2. Contribution to innovative clinical trials.</w:t>
            </w:r>
            <w:r w:rsidR="00EE22CC" w:rsidRPr="00523485">
              <w:rPr>
                <w:rFonts w:ascii="Gadugi" w:hAnsi="Gadugi"/>
                <w:b/>
                <w:bCs/>
                <w:sz w:val="20"/>
                <w:szCs w:val="20"/>
              </w:rPr>
              <w:t xml:space="preserve"> </w:t>
            </w:r>
            <w:r w:rsidRPr="00523485">
              <w:rPr>
                <w:rFonts w:ascii="Gadugi" w:hAnsi="Gadugi"/>
                <w:sz w:val="20"/>
                <w:szCs w:val="20"/>
              </w:rPr>
              <w:t>In addition to enhancing the quality and impact of clinical trials by GMA members, the proposed infrastructure should support innovative practices and designs in clinical trials. Specific examples of such practices from the literature should be cited to address this.</w:t>
            </w:r>
          </w:p>
          <w:p w14:paraId="6DF00DBC" w14:textId="77777777" w:rsidR="00BF136F" w:rsidRPr="00523485" w:rsidRDefault="00BF136F" w:rsidP="00BF136F">
            <w:pPr>
              <w:rPr>
                <w:rFonts w:ascii="Gadugi" w:hAnsi="Gadugi"/>
                <w:sz w:val="20"/>
                <w:szCs w:val="20"/>
              </w:rPr>
            </w:pPr>
          </w:p>
          <w:p w14:paraId="52F279C8" w14:textId="400C0023" w:rsidR="00BF136F" w:rsidRPr="00523485" w:rsidRDefault="00BF136F" w:rsidP="00EE22CC">
            <w:pPr>
              <w:rPr>
                <w:rFonts w:ascii="Gadugi" w:hAnsi="Gadugi"/>
                <w:sz w:val="20"/>
                <w:szCs w:val="20"/>
              </w:rPr>
            </w:pPr>
            <w:r w:rsidRPr="00523485">
              <w:rPr>
                <w:rFonts w:ascii="Gadugi" w:hAnsi="Gadugi"/>
                <w:b/>
                <w:bCs/>
                <w:i/>
                <w:iCs/>
                <w:sz w:val="20"/>
                <w:szCs w:val="20"/>
              </w:rPr>
              <w:t>3. Potential to strengthen funding applications.</w:t>
            </w:r>
            <w:r w:rsidRPr="00523485">
              <w:rPr>
                <w:rFonts w:ascii="Gadugi" w:hAnsi="Gadugi"/>
                <w:b/>
                <w:bCs/>
                <w:sz w:val="20"/>
                <w:szCs w:val="20"/>
              </w:rPr>
              <w:t xml:space="preserve"> </w:t>
            </w:r>
            <w:r w:rsidRPr="00523485">
              <w:rPr>
                <w:rFonts w:ascii="Gadugi" w:hAnsi="Gadugi"/>
                <w:sz w:val="20"/>
                <w:szCs w:val="20"/>
              </w:rPr>
              <w:t>A major function of the GMA-CTN is to enhance the success of members’ grant applications to external funding agencies (e.g., NHMRC; MRFF). The proposed infrastructure should therefore have the potential to strengthen such research funding applications, and help to maximise the success of applications that are ‘endorsed’ by the GMA-CTN.</w:t>
            </w:r>
          </w:p>
          <w:p w14:paraId="3B36D176" w14:textId="77777777" w:rsidR="00BF136F" w:rsidRPr="00523485" w:rsidRDefault="00BF136F" w:rsidP="00BF136F">
            <w:pPr>
              <w:rPr>
                <w:rFonts w:ascii="Gadugi" w:hAnsi="Gadugi"/>
                <w:sz w:val="20"/>
                <w:szCs w:val="20"/>
              </w:rPr>
            </w:pPr>
          </w:p>
          <w:p w14:paraId="6275F60C" w14:textId="1FB117C5" w:rsidR="00BF136F" w:rsidRPr="00523485" w:rsidRDefault="00BF136F" w:rsidP="00EE22CC">
            <w:pPr>
              <w:rPr>
                <w:rFonts w:ascii="Gadugi" w:hAnsi="Gadugi"/>
                <w:sz w:val="20"/>
                <w:szCs w:val="20"/>
              </w:rPr>
            </w:pPr>
            <w:r w:rsidRPr="00523485">
              <w:rPr>
                <w:rFonts w:ascii="Gadugi" w:hAnsi="Gadugi"/>
                <w:b/>
                <w:bCs/>
                <w:i/>
                <w:iCs/>
                <w:sz w:val="20"/>
                <w:szCs w:val="20"/>
              </w:rPr>
              <w:t>4. Sustainability.</w:t>
            </w:r>
            <w:r w:rsidRPr="00523485">
              <w:rPr>
                <w:rFonts w:ascii="Gadugi" w:hAnsi="Gadugi"/>
                <w:b/>
                <w:bCs/>
                <w:sz w:val="20"/>
                <w:szCs w:val="20"/>
              </w:rPr>
              <w:t xml:space="preserve"> </w:t>
            </w:r>
            <w:r w:rsidRPr="00523485">
              <w:rPr>
                <w:rFonts w:ascii="Gadugi" w:hAnsi="Gadugi"/>
                <w:sz w:val="20"/>
                <w:szCs w:val="20"/>
              </w:rPr>
              <w:t>Applicants should address how the proposed infrastructure will continue to be accessible to members once the original MRFF funding for the GMA-CTN expires. Where relevant, the case for sustainability should address financial strategies/models for personnel attached to specific infrastructure.</w:t>
            </w:r>
          </w:p>
          <w:p w14:paraId="626D040C" w14:textId="77777777" w:rsidR="00BF136F" w:rsidRPr="00523485" w:rsidRDefault="00BF136F" w:rsidP="00BF136F">
            <w:pPr>
              <w:rPr>
                <w:rFonts w:ascii="Gadugi" w:hAnsi="Gadugi"/>
                <w:sz w:val="20"/>
                <w:szCs w:val="20"/>
              </w:rPr>
            </w:pPr>
          </w:p>
          <w:p w14:paraId="1C4B4515" w14:textId="0A5440D5" w:rsidR="00BF136F" w:rsidRPr="00523485" w:rsidRDefault="00BF136F" w:rsidP="00EE22CC">
            <w:pPr>
              <w:rPr>
                <w:rFonts w:ascii="Gadugi" w:hAnsi="Gadugi"/>
                <w:sz w:val="20"/>
                <w:szCs w:val="20"/>
              </w:rPr>
            </w:pPr>
            <w:r w:rsidRPr="00523485">
              <w:rPr>
                <w:rFonts w:ascii="Gadugi" w:hAnsi="Gadugi"/>
                <w:b/>
                <w:bCs/>
                <w:i/>
                <w:iCs/>
                <w:sz w:val="20"/>
                <w:szCs w:val="20"/>
              </w:rPr>
              <w:t>5. Mission and values of GMA.</w:t>
            </w:r>
            <w:r w:rsidR="00EE22CC" w:rsidRPr="00523485">
              <w:rPr>
                <w:rFonts w:ascii="Gadugi" w:hAnsi="Gadugi"/>
                <w:b/>
                <w:bCs/>
                <w:sz w:val="20"/>
                <w:szCs w:val="20"/>
              </w:rPr>
              <w:t xml:space="preserve"> </w:t>
            </w:r>
            <w:r w:rsidRPr="00523485">
              <w:rPr>
                <w:rFonts w:ascii="Gadugi" w:hAnsi="Gadugi"/>
                <w:sz w:val="20"/>
                <w:szCs w:val="20"/>
              </w:rPr>
              <w:t>The proposed infrastructure should be consistent with the overall mission and values of GMA, in terms of the research to which it will be applied, and the stakeholders who will benefit.</w:t>
            </w:r>
          </w:p>
        </w:tc>
      </w:tr>
    </w:tbl>
    <w:p w14:paraId="6D90022F" w14:textId="48B0A462" w:rsidR="00BF136F" w:rsidRPr="00523485" w:rsidRDefault="00BF136F" w:rsidP="00621E1C">
      <w:pPr>
        <w:rPr>
          <w:rFonts w:ascii="Gadugi" w:hAnsi="Gadugi"/>
          <w:sz w:val="20"/>
          <w:szCs w:val="20"/>
        </w:rPr>
      </w:pPr>
    </w:p>
    <w:p w14:paraId="31378316" w14:textId="42DCF746" w:rsidR="00EE12A0" w:rsidRPr="00523485" w:rsidRDefault="00EE12A0" w:rsidP="00EE12A0">
      <w:pPr>
        <w:rPr>
          <w:rFonts w:ascii="Gadugi" w:hAnsi="Gadugi"/>
          <w:b/>
          <w:bCs/>
          <w:sz w:val="20"/>
          <w:szCs w:val="20"/>
        </w:rPr>
      </w:pPr>
      <w:r w:rsidRPr="00523485">
        <w:rPr>
          <w:rFonts w:ascii="Gadugi" w:hAnsi="Gadugi"/>
          <w:b/>
          <w:bCs/>
          <w:sz w:val="20"/>
          <w:szCs w:val="20"/>
        </w:rPr>
        <w:t xml:space="preserve">In 2022 GMA-CTN Workshops, researchers identified interest in resources/systems related to: </w:t>
      </w:r>
    </w:p>
    <w:p w14:paraId="0788EF15" w14:textId="77777777" w:rsidR="00EE12A0" w:rsidRPr="00523485" w:rsidRDefault="00EE12A0" w:rsidP="00EE12A0">
      <w:pPr>
        <w:rPr>
          <w:rFonts w:ascii="Gadugi" w:hAnsi="Gadugi"/>
          <w:sz w:val="20"/>
          <w:szCs w:val="20"/>
        </w:rPr>
      </w:pPr>
    </w:p>
    <w:p w14:paraId="39ACC317" w14:textId="5462DD7A" w:rsidR="00EE12A0" w:rsidRPr="00523485" w:rsidRDefault="00EE12A0" w:rsidP="00523485">
      <w:pPr>
        <w:ind w:left="720" w:hanging="720"/>
        <w:rPr>
          <w:rFonts w:ascii="Gadugi" w:hAnsi="Gadugi"/>
          <w:sz w:val="20"/>
          <w:szCs w:val="20"/>
        </w:rPr>
      </w:pPr>
      <w:proofErr w:type="spellStart"/>
      <w:r w:rsidRPr="00523485">
        <w:rPr>
          <w:rFonts w:ascii="Gadugi" w:hAnsi="Gadugi"/>
          <w:sz w:val="20"/>
          <w:szCs w:val="20"/>
        </w:rPr>
        <w:t>i</w:t>
      </w:r>
      <w:proofErr w:type="spellEnd"/>
      <w:r w:rsidRPr="00523485">
        <w:rPr>
          <w:rFonts w:ascii="Gadugi" w:hAnsi="Gadugi"/>
          <w:sz w:val="20"/>
          <w:szCs w:val="20"/>
        </w:rPr>
        <w:t>)</w:t>
      </w:r>
      <w:r w:rsidRPr="00523485">
        <w:rPr>
          <w:rFonts w:ascii="Gadugi" w:hAnsi="Gadugi"/>
          <w:sz w:val="20"/>
          <w:szCs w:val="20"/>
        </w:rPr>
        <w:tab/>
        <w:t xml:space="preserve">A digital commons </w:t>
      </w:r>
      <w:r w:rsidR="00540133" w:rsidRPr="00523485">
        <w:rPr>
          <w:rFonts w:ascii="Gadugi" w:hAnsi="Gadugi"/>
          <w:sz w:val="20"/>
          <w:szCs w:val="20"/>
        </w:rPr>
        <w:t>(</w:t>
      </w:r>
      <w:r w:rsidR="009872BD" w:rsidRPr="00523485">
        <w:rPr>
          <w:rFonts w:ascii="Gadugi" w:hAnsi="Gadugi"/>
          <w:sz w:val="20"/>
          <w:szCs w:val="20"/>
        </w:rPr>
        <w:t xml:space="preserve">e.g., </w:t>
      </w:r>
      <w:r w:rsidR="00540133" w:rsidRPr="00523485">
        <w:rPr>
          <w:rFonts w:ascii="Gadugi" w:hAnsi="Gadugi"/>
          <w:sz w:val="20"/>
          <w:szCs w:val="20"/>
        </w:rPr>
        <w:t>database</w:t>
      </w:r>
      <w:r w:rsidR="009872BD" w:rsidRPr="00523485">
        <w:rPr>
          <w:rFonts w:ascii="Gadugi" w:hAnsi="Gadugi"/>
          <w:sz w:val="20"/>
          <w:szCs w:val="20"/>
        </w:rPr>
        <w:t xml:space="preserve">s) to </w:t>
      </w:r>
      <w:proofErr w:type="gramStart"/>
      <w:r w:rsidR="009872BD" w:rsidRPr="00523485">
        <w:rPr>
          <w:rFonts w:ascii="Gadugi" w:hAnsi="Gadugi"/>
          <w:sz w:val="20"/>
          <w:szCs w:val="20"/>
        </w:rPr>
        <w:t>manage</w:t>
      </w:r>
      <w:r w:rsidR="00B54B73" w:rsidRPr="00523485">
        <w:rPr>
          <w:rFonts w:ascii="Gadugi" w:hAnsi="Gadugi"/>
          <w:sz w:val="20"/>
          <w:szCs w:val="20"/>
        </w:rPr>
        <w:t>,</w:t>
      </w:r>
      <w:r w:rsidR="009872BD" w:rsidRPr="00523485">
        <w:rPr>
          <w:rFonts w:ascii="Gadugi" w:hAnsi="Gadugi"/>
          <w:sz w:val="20"/>
          <w:szCs w:val="20"/>
        </w:rPr>
        <w:t xml:space="preserve"> </w:t>
      </w:r>
      <w:r w:rsidRPr="00523485">
        <w:rPr>
          <w:rFonts w:ascii="Gadugi" w:hAnsi="Gadugi"/>
          <w:sz w:val="20"/>
          <w:szCs w:val="20"/>
        </w:rPr>
        <w:t xml:space="preserve"> access</w:t>
      </w:r>
      <w:proofErr w:type="gramEnd"/>
      <w:r w:rsidR="00B54B73" w:rsidRPr="00523485">
        <w:rPr>
          <w:rFonts w:ascii="Gadugi" w:hAnsi="Gadugi"/>
          <w:sz w:val="20"/>
          <w:szCs w:val="20"/>
        </w:rPr>
        <w:t>, and manipulate</w:t>
      </w:r>
      <w:r w:rsidRPr="00523485">
        <w:rPr>
          <w:rFonts w:ascii="Gadugi" w:hAnsi="Gadugi"/>
          <w:sz w:val="20"/>
          <w:szCs w:val="20"/>
        </w:rPr>
        <w:t xml:space="preserve"> large volumes of data from varied sources</w:t>
      </w:r>
      <w:r w:rsidR="00722EF9" w:rsidRPr="00523485">
        <w:rPr>
          <w:rFonts w:ascii="Gadugi" w:hAnsi="Gadugi"/>
          <w:sz w:val="20"/>
          <w:szCs w:val="20"/>
        </w:rPr>
        <w:t>/sites</w:t>
      </w:r>
      <w:r w:rsidRPr="00523485">
        <w:rPr>
          <w:rFonts w:ascii="Gadugi" w:hAnsi="Gadugi"/>
          <w:sz w:val="20"/>
          <w:szCs w:val="20"/>
        </w:rPr>
        <w:t>;</w:t>
      </w:r>
    </w:p>
    <w:p w14:paraId="33C50E41" w14:textId="015C87B1" w:rsidR="00EE12A0" w:rsidRPr="00523485" w:rsidRDefault="00EE12A0" w:rsidP="00523485">
      <w:pPr>
        <w:ind w:left="720" w:hanging="720"/>
        <w:rPr>
          <w:rFonts w:ascii="Gadugi" w:hAnsi="Gadugi"/>
          <w:sz w:val="20"/>
          <w:szCs w:val="20"/>
        </w:rPr>
      </w:pPr>
      <w:r w:rsidRPr="00523485">
        <w:rPr>
          <w:rFonts w:ascii="Gadugi" w:hAnsi="Gadugi"/>
          <w:sz w:val="20"/>
          <w:szCs w:val="20"/>
        </w:rPr>
        <w:t>ii)</w:t>
      </w:r>
      <w:r w:rsidRPr="00523485">
        <w:rPr>
          <w:rFonts w:ascii="Gadugi" w:hAnsi="Gadugi"/>
          <w:sz w:val="20"/>
          <w:szCs w:val="20"/>
        </w:rPr>
        <w:tab/>
        <w:t>technolog</w:t>
      </w:r>
      <w:r w:rsidR="00994EA5" w:rsidRPr="00523485">
        <w:rPr>
          <w:rFonts w:ascii="Gadugi" w:hAnsi="Gadugi"/>
          <w:sz w:val="20"/>
          <w:szCs w:val="20"/>
        </w:rPr>
        <w:t>y</w:t>
      </w:r>
      <w:r w:rsidRPr="00523485">
        <w:rPr>
          <w:rFonts w:ascii="Gadugi" w:hAnsi="Gadugi"/>
          <w:sz w:val="20"/>
          <w:szCs w:val="20"/>
        </w:rPr>
        <w:t xml:space="preserve"> </w:t>
      </w:r>
      <w:r w:rsidR="00994EA5" w:rsidRPr="00523485">
        <w:rPr>
          <w:rFonts w:ascii="Gadugi" w:hAnsi="Gadugi"/>
          <w:sz w:val="20"/>
          <w:szCs w:val="20"/>
        </w:rPr>
        <w:t xml:space="preserve">to </w:t>
      </w:r>
      <w:r w:rsidRPr="00523485">
        <w:rPr>
          <w:rFonts w:ascii="Gadugi" w:hAnsi="Gadugi"/>
          <w:sz w:val="20"/>
          <w:szCs w:val="20"/>
        </w:rPr>
        <w:t xml:space="preserve">enhance </w:t>
      </w:r>
      <w:r w:rsidR="00456E69" w:rsidRPr="00523485">
        <w:rPr>
          <w:rFonts w:ascii="Gadugi" w:hAnsi="Gadugi"/>
          <w:sz w:val="20"/>
          <w:szCs w:val="20"/>
        </w:rPr>
        <w:t>delivery and</w:t>
      </w:r>
      <w:r w:rsidRPr="00523485">
        <w:rPr>
          <w:rFonts w:ascii="Gadugi" w:hAnsi="Gadugi"/>
          <w:sz w:val="20"/>
          <w:szCs w:val="20"/>
        </w:rPr>
        <w:t xml:space="preserve"> support </w:t>
      </w:r>
      <w:r w:rsidR="00456E69" w:rsidRPr="00523485">
        <w:rPr>
          <w:rFonts w:ascii="Gadugi" w:hAnsi="Gadugi"/>
          <w:sz w:val="20"/>
          <w:szCs w:val="20"/>
        </w:rPr>
        <w:t>related to</w:t>
      </w:r>
      <w:r w:rsidRPr="00523485">
        <w:rPr>
          <w:rFonts w:ascii="Gadugi" w:hAnsi="Gadugi"/>
          <w:sz w:val="20"/>
          <w:szCs w:val="20"/>
        </w:rPr>
        <w:t xml:space="preserve"> </w:t>
      </w:r>
      <w:r w:rsidR="00456E69" w:rsidRPr="00523485">
        <w:rPr>
          <w:rFonts w:ascii="Gadugi" w:hAnsi="Gadugi"/>
          <w:sz w:val="20"/>
          <w:szCs w:val="20"/>
        </w:rPr>
        <w:t xml:space="preserve">clinical </w:t>
      </w:r>
      <w:proofErr w:type="gramStart"/>
      <w:r w:rsidRPr="00523485">
        <w:rPr>
          <w:rFonts w:ascii="Gadugi" w:hAnsi="Gadugi"/>
          <w:sz w:val="20"/>
          <w:szCs w:val="20"/>
        </w:rPr>
        <w:t>interventions;</w:t>
      </w:r>
      <w:proofErr w:type="gramEnd"/>
    </w:p>
    <w:p w14:paraId="29C09AF2" w14:textId="55CE4766" w:rsidR="00EE12A0" w:rsidRPr="00523485" w:rsidRDefault="00EE12A0" w:rsidP="00EE12A0">
      <w:pPr>
        <w:rPr>
          <w:rFonts w:ascii="Gadugi" w:hAnsi="Gadugi"/>
          <w:sz w:val="20"/>
          <w:szCs w:val="20"/>
        </w:rPr>
      </w:pPr>
      <w:r w:rsidRPr="00523485">
        <w:rPr>
          <w:rFonts w:ascii="Gadugi" w:hAnsi="Gadugi"/>
          <w:sz w:val="20"/>
          <w:szCs w:val="20"/>
        </w:rPr>
        <w:t>iii)</w:t>
      </w:r>
      <w:r w:rsidRPr="00523485">
        <w:rPr>
          <w:rFonts w:ascii="Gadugi" w:hAnsi="Gadugi"/>
          <w:sz w:val="20"/>
          <w:szCs w:val="20"/>
        </w:rPr>
        <w:tab/>
        <w:t xml:space="preserve">translational </w:t>
      </w:r>
      <w:proofErr w:type="gramStart"/>
      <w:r w:rsidRPr="00523485">
        <w:rPr>
          <w:rFonts w:ascii="Gadugi" w:hAnsi="Gadugi"/>
          <w:sz w:val="20"/>
          <w:szCs w:val="20"/>
        </w:rPr>
        <w:t>research;</w:t>
      </w:r>
      <w:proofErr w:type="gramEnd"/>
    </w:p>
    <w:p w14:paraId="5D050CC1" w14:textId="6595F370" w:rsidR="00EE12A0" w:rsidRPr="00523485" w:rsidRDefault="00EE12A0" w:rsidP="00EE12A0">
      <w:pPr>
        <w:rPr>
          <w:rFonts w:ascii="Gadugi" w:hAnsi="Gadugi"/>
          <w:sz w:val="20"/>
          <w:szCs w:val="20"/>
        </w:rPr>
      </w:pPr>
      <w:r w:rsidRPr="00523485">
        <w:rPr>
          <w:rFonts w:ascii="Gadugi" w:hAnsi="Gadugi"/>
          <w:sz w:val="20"/>
          <w:szCs w:val="20"/>
        </w:rPr>
        <w:t>iv)</w:t>
      </w:r>
      <w:r w:rsidRPr="00523485">
        <w:rPr>
          <w:rFonts w:ascii="Gadugi" w:hAnsi="Gadugi"/>
          <w:sz w:val="20"/>
          <w:szCs w:val="20"/>
        </w:rPr>
        <w:tab/>
        <w:t xml:space="preserve">lived experience </w:t>
      </w:r>
      <w:proofErr w:type="gramStart"/>
      <w:r w:rsidRPr="00523485">
        <w:rPr>
          <w:rFonts w:ascii="Gadugi" w:hAnsi="Gadugi"/>
          <w:sz w:val="20"/>
          <w:szCs w:val="20"/>
        </w:rPr>
        <w:t>inclusion;</w:t>
      </w:r>
      <w:proofErr w:type="gramEnd"/>
    </w:p>
    <w:p w14:paraId="25C735F6" w14:textId="44A8FDC2" w:rsidR="00EE12A0" w:rsidRPr="00523485" w:rsidRDefault="00EE12A0" w:rsidP="00EE12A0">
      <w:pPr>
        <w:rPr>
          <w:rFonts w:ascii="Gadugi" w:hAnsi="Gadugi"/>
          <w:sz w:val="20"/>
          <w:szCs w:val="20"/>
        </w:rPr>
      </w:pPr>
      <w:r w:rsidRPr="00523485">
        <w:rPr>
          <w:rFonts w:ascii="Gadugi" w:hAnsi="Gadugi"/>
          <w:sz w:val="20"/>
          <w:szCs w:val="20"/>
        </w:rPr>
        <w:t>v)</w:t>
      </w:r>
      <w:r w:rsidRPr="00523485">
        <w:rPr>
          <w:rFonts w:ascii="Gadugi" w:hAnsi="Gadugi"/>
          <w:sz w:val="20"/>
          <w:szCs w:val="20"/>
        </w:rPr>
        <w:tab/>
        <w:t xml:space="preserve">health </w:t>
      </w:r>
      <w:proofErr w:type="gramStart"/>
      <w:r w:rsidRPr="00523485">
        <w:rPr>
          <w:rFonts w:ascii="Gadugi" w:hAnsi="Gadugi"/>
          <w:sz w:val="20"/>
          <w:szCs w:val="20"/>
        </w:rPr>
        <w:t>economics;</w:t>
      </w:r>
      <w:proofErr w:type="gramEnd"/>
    </w:p>
    <w:p w14:paraId="666DDCC8" w14:textId="221BCECD" w:rsidR="00EE12A0" w:rsidRPr="00523485" w:rsidRDefault="00EE12A0" w:rsidP="00EE12A0">
      <w:pPr>
        <w:rPr>
          <w:rFonts w:ascii="Gadugi" w:hAnsi="Gadugi"/>
          <w:sz w:val="20"/>
          <w:szCs w:val="20"/>
        </w:rPr>
      </w:pPr>
      <w:r w:rsidRPr="00523485">
        <w:rPr>
          <w:rFonts w:ascii="Gadugi" w:hAnsi="Gadugi"/>
          <w:sz w:val="20"/>
          <w:szCs w:val="20"/>
        </w:rPr>
        <w:t>vi)</w:t>
      </w:r>
      <w:r w:rsidRPr="00523485">
        <w:rPr>
          <w:rFonts w:ascii="Gadugi" w:hAnsi="Gadugi"/>
          <w:sz w:val="20"/>
          <w:szCs w:val="20"/>
        </w:rPr>
        <w:tab/>
        <w:t xml:space="preserve">statistical </w:t>
      </w:r>
      <w:r w:rsidR="007C2163" w:rsidRPr="00523485">
        <w:rPr>
          <w:rFonts w:ascii="Gadugi" w:hAnsi="Gadugi"/>
          <w:sz w:val="20"/>
          <w:szCs w:val="20"/>
        </w:rPr>
        <w:t xml:space="preserve">methods </w:t>
      </w:r>
      <w:r w:rsidRPr="00523485">
        <w:rPr>
          <w:rFonts w:ascii="Gadugi" w:hAnsi="Gadugi"/>
          <w:sz w:val="20"/>
          <w:szCs w:val="20"/>
        </w:rPr>
        <w:t xml:space="preserve">and big data </w:t>
      </w:r>
      <w:proofErr w:type="gramStart"/>
      <w:r w:rsidRPr="00523485">
        <w:rPr>
          <w:rFonts w:ascii="Gadugi" w:hAnsi="Gadugi"/>
          <w:sz w:val="20"/>
          <w:szCs w:val="20"/>
        </w:rPr>
        <w:t>analyses;</w:t>
      </w:r>
      <w:proofErr w:type="gramEnd"/>
    </w:p>
    <w:p w14:paraId="2AED2B9E" w14:textId="55181001" w:rsidR="00EE12A0" w:rsidRPr="00523485" w:rsidRDefault="00EE12A0" w:rsidP="00523485">
      <w:pPr>
        <w:ind w:left="720" w:hanging="720"/>
        <w:rPr>
          <w:rFonts w:ascii="Gadugi" w:hAnsi="Gadugi"/>
          <w:sz w:val="20"/>
          <w:szCs w:val="20"/>
        </w:rPr>
      </w:pPr>
      <w:r w:rsidRPr="00523485">
        <w:rPr>
          <w:rFonts w:ascii="Gadugi" w:hAnsi="Gadugi"/>
          <w:sz w:val="20"/>
          <w:szCs w:val="20"/>
        </w:rPr>
        <w:t>vii)</w:t>
      </w:r>
      <w:r w:rsidRPr="00523485">
        <w:rPr>
          <w:rFonts w:ascii="Gadugi" w:hAnsi="Gadugi"/>
          <w:sz w:val="20"/>
          <w:szCs w:val="20"/>
        </w:rPr>
        <w:tab/>
      </w:r>
      <w:r w:rsidR="00AE63E3" w:rsidRPr="00523485">
        <w:rPr>
          <w:rFonts w:ascii="Gadugi" w:hAnsi="Gadugi"/>
          <w:sz w:val="20"/>
          <w:szCs w:val="20"/>
        </w:rPr>
        <w:t xml:space="preserve">support for </w:t>
      </w:r>
      <w:r w:rsidRPr="00523485">
        <w:rPr>
          <w:rFonts w:ascii="Gadugi" w:hAnsi="Gadugi"/>
          <w:sz w:val="20"/>
          <w:szCs w:val="20"/>
        </w:rPr>
        <w:t xml:space="preserve">large-scale </w:t>
      </w:r>
      <w:r w:rsidR="00F873EC" w:rsidRPr="00523485">
        <w:rPr>
          <w:rFonts w:ascii="Gadugi" w:hAnsi="Gadugi"/>
          <w:sz w:val="20"/>
          <w:szCs w:val="20"/>
        </w:rPr>
        <w:t xml:space="preserve">(network-wide) </w:t>
      </w:r>
      <w:r w:rsidR="00A27C2A" w:rsidRPr="00523485">
        <w:rPr>
          <w:rFonts w:ascii="Gadugi" w:hAnsi="Gadugi"/>
          <w:sz w:val="20"/>
          <w:szCs w:val="20"/>
        </w:rPr>
        <w:t xml:space="preserve">research </w:t>
      </w:r>
      <w:r w:rsidRPr="00523485">
        <w:rPr>
          <w:rFonts w:ascii="Gadugi" w:hAnsi="Gadugi"/>
          <w:sz w:val="20"/>
          <w:szCs w:val="20"/>
        </w:rPr>
        <w:t>that maximise inclusion of investigators and core methods</w:t>
      </w:r>
      <w:r w:rsidR="00F873EC" w:rsidRPr="00523485">
        <w:rPr>
          <w:rFonts w:ascii="Gadugi" w:hAnsi="Gadugi"/>
          <w:sz w:val="20"/>
          <w:szCs w:val="20"/>
        </w:rPr>
        <w:t xml:space="preserve"> across the GMA-CTN</w:t>
      </w:r>
      <w:r w:rsidRPr="00523485">
        <w:rPr>
          <w:rFonts w:ascii="Gadugi" w:hAnsi="Gadugi"/>
          <w:sz w:val="20"/>
          <w:szCs w:val="20"/>
        </w:rPr>
        <w:t>.</w:t>
      </w:r>
    </w:p>
    <w:p w14:paraId="6D0347A9" w14:textId="31E11262" w:rsidR="00EE12A0" w:rsidRDefault="00EE12A0" w:rsidP="00EE12A0"/>
    <w:p w14:paraId="57CFEE3E" w14:textId="6D2FA9C0" w:rsidR="00DC3EB5" w:rsidRPr="000E5B90" w:rsidRDefault="00DC3EB5" w:rsidP="00DC3EB5">
      <w:pPr>
        <w:shd w:val="clear" w:color="auto" w:fill="FFFFFF"/>
        <w:rPr>
          <w:rFonts w:ascii="Source Sans Pro" w:hAnsi="Source Sans Pro"/>
          <w:sz w:val="20"/>
          <w:szCs w:val="20"/>
        </w:rPr>
      </w:pPr>
      <w:r>
        <w:rPr>
          <w:rFonts w:ascii="Gadugi" w:eastAsiaTheme="minorHAnsi" w:hAnsi="Gadugi" w:cstheme="minorHAnsi"/>
          <w:spacing w:val="-3"/>
          <w:sz w:val="20"/>
          <w:szCs w:val="20"/>
          <w:lang w:eastAsia="en-US"/>
        </w:rPr>
        <w:t xml:space="preserve">Submission of EOIs for this round will close </w:t>
      </w:r>
      <w:r w:rsidR="000F4F3A" w:rsidRPr="000F4F3A">
        <w:rPr>
          <w:rFonts w:ascii="Gadugi" w:eastAsiaTheme="minorHAnsi" w:hAnsi="Gadugi" w:cstheme="minorHAnsi"/>
          <w:spacing w:val="-3"/>
          <w:sz w:val="20"/>
          <w:szCs w:val="20"/>
          <w:lang w:eastAsia="en-US"/>
        </w:rPr>
        <w:t>5pm Friday 23 June 2023</w:t>
      </w:r>
      <w:r>
        <w:rPr>
          <w:rFonts w:ascii="Gadugi" w:eastAsiaTheme="minorHAnsi" w:hAnsi="Gadugi" w:cstheme="minorHAnsi"/>
          <w:spacing w:val="-3"/>
          <w:sz w:val="20"/>
          <w:szCs w:val="20"/>
          <w:lang w:eastAsia="en-US"/>
        </w:rPr>
        <w:t xml:space="preserve">. </w:t>
      </w:r>
      <w:r w:rsidRPr="000E5B90">
        <w:rPr>
          <w:rFonts w:ascii="Gadugi" w:eastAsiaTheme="minorHAnsi" w:hAnsi="Gadugi" w:cstheme="minorHAnsi"/>
          <w:spacing w:val="-3"/>
          <w:sz w:val="20"/>
          <w:szCs w:val="20"/>
          <w:lang w:eastAsia="en-US"/>
        </w:rPr>
        <w:t>Please submit all applications via email: growing-minds-australia@sydney.edu.au.</w:t>
      </w:r>
      <w:r w:rsidRPr="000E5B90">
        <w:rPr>
          <w:rFonts w:ascii="Source Sans Pro" w:hAnsi="Source Sans Pro"/>
          <w:sz w:val="20"/>
          <w:szCs w:val="20"/>
        </w:rPr>
        <w:t xml:space="preserve"> </w:t>
      </w:r>
    </w:p>
    <w:p w14:paraId="6C59BB91" w14:textId="7F781AEE" w:rsidR="00232FC7" w:rsidRDefault="00232FC7" w:rsidP="00EE12A0"/>
    <w:p w14:paraId="4E2FE255" w14:textId="77777777" w:rsidR="00232FC7" w:rsidRDefault="00232FC7" w:rsidP="00EE12A0"/>
    <w:p w14:paraId="228B1A56" w14:textId="77777777" w:rsidR="00EE12A0" w:rsidRDefault="00EE12A0" w:rsidP="00EE12A0"/>
    <w:tbl>
      <w:tblPr>
        <w:tblStyle w:val="GridTable5Dark-Accent2"/>
        <w:tblW w:w="0" w:type="auto"/>
        <w:tblLook w:val="04A0" w:firstRow="1" w:lastRow="0" w:firstColumn="1" w:lastColumn="0" w:noHBand="0" w:noVBand="1"/>
      </w:tblPr>
      <w:tblGrid>
        <w:gridCol w:w="2972"/>
        <w:gridCol w:w="6689"/>
      </w:tblGrid>
      <w:tr w:rsidR="008D76C7" w:rsidRPr="008D76C7" w14:paraId="0E102EB4" w14:textId="77777777" w:rsidTr="005440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1" w:type="dxa"/>
            <w:gridSpan w:val="2"/>
          </w:tcPr>
          <w:p w14:paraId="371A7BE7" w14:textId="172AC99D" w:rsidR="008D76C7" w:rsidRPr="008D76C7" w:rsidRDefault="00EE12A0">
            <w:pPr>
              <w:spacing w:before="100" w:beforeAutospacing="1" w:after="120"/>
              <w:jc w:val="center"/>
              <w:rPr>
                <w:rFonts w:ascii="Gadugi" w:hAnsi="Gadugi"/>
                <w:color w:val="000000" w:themeColor="text1"/>
                <w:sz w:val="20"/>
                <w:szCs w:val="20"/>
              </w:rPr>
            </w:pPr>
            <w:r>
              <w:br w:type="page"/>
            </w:r>
            <w:r w:rsidR="008D76C7" w:rsidRPr="008D76C7">
              <w:rPr>
                <w:rFonts w:ascii="Gadugi" w:hAnsi="Gadugi"/>
                <w:color w:val="000000" w:themeColor="text1"/>
                <w:sz w:val="20"/>
                <w:szCs w:val="20"/>
              </w:rPr>
              <w:t>APPLICA</w:t>
            </w:r>
            <w:r w:rsidR="00A47E6A">
              <w:rPr>
                <w:rFonts w:ascii="Gadugi" w:hAnsi="Gadugi"/>
                <w:color w:val="000000" w:themeColor="text1"/>
                <w:sz w:val="20"/>
                <w:szCs w:val="20"/>
              </w:rPr>
              <w:t>TION</w:t>
            </w:r>
            <w:r w:rsidR="008D76C7" w:rsidRPr="008D76C7">
              <w:rPr>
                <w:rFonts w:ascii="Gadugi" w:hAnsi="Gadugi"/>
                <w:color w:val="000000" w:themeColor="text1"/>
                <w:sz w:val="20"/>
                <w:szCs w:val="20"/>
              </w:rPr>
              <w:t xml:space="preserve"> DETAILS</w:t>
            </w:r>
          </w:p>
        </w:tc>
      </w:tr>
      <w:tr w:rsidR="00232FC7" w:rsidRPr="008D76C7" w14:paraId="6DFACB3C" w14:textId="77777777" w:rsidTr="00544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8D8DFB1" w14:textId="73B93442" w:rsidR="00232FC7" w:rsidRDefault="00232FC7">
            <w:pPr>
              <w:spacing w:before="100" w:beforeAutospacing="1" w:after="120"/>
              <w:rPr>
                <w:rFonts w:ascii="Gadugi" w:hAnsi="Gadugi"/>
                <w:color w:val="000000" w:themeColor="text1"/>
                <w:sz w:val="20"/>
                <w:szCs w:val="20"/>
              </w:rPr>
            </w:pPr>
            <w:r w:rsidRPr="00232FC7">
              <w:rPr>
                <w:rFonts w:ascii="Gadugi" w:hAnsi="Gadugi"/>
                <w:color w:val="000000" w:themeColor="text1"/>
                <w:sz w:val="20"/>
                <w:szCs w:val="20"/>
              </w:rPr>
              <w:t>BRIEF TITLE (describing the proposed infrastructure)</w:t>
            </w:r>
          </w:p>
        </w:tc>
        <w:tc>
          <w:tcPr>
            <w:tcW w:w="6689" w:type="dxa"/>
          </w:tcPr>
          <w:p w14:paraId="730A520E" w14:textId="77777777" w:rsidR="00232FC7" w:rsidRPr="00544052" w:rsidRDefault="00232FC7">
            <w:pPr>
              <w:spacing w:before="100" w:beforeAutospacing="1" w:after="120"/>
              <w:cnfStyle w:val="000000100000" w:firstRow="0" w:lastRow="0" w:firstColumn="0" w:lastColumn="0" w:oddVBand="0" w:evenVBand="0" w:oddHBand="1" w:evenHBand="0" w:firstRowFirstColumn="0" w:firstRowLastColumn="0" w:lastRowFirstColumn="0" w:lastRowLastColumn="0"/>
              <w:rPr>
                <w:rFonts w:ascii="Gadugi" w:hAnsi="Gadugi"/>
                <w:b/>
                <w:bCs/>
                <w:color w:val="000000" w:themeColor="text1"/>
                <w:sz w:val="20"/>
                <w:szCs w:val="20"/>
              </w:rPr>
            </w:pPr>
          </w:p>
        </w:tc>
      </w:tr>
      <w:tr w:rsidR="008D76C7" w:rsidRPr="008D76C7" w14:paraId="2244C2E2" w14:textId="77777777" w:rsidTr="00544052">
        <w:tc>
          <w:tcPr>
            <w:cnfStyle w:val="001000000000" w:firstRow="0" w:lastRow="0" w:firstColumn="1" w:lastColumn="0" w:oddVBand="0" w:evenVBand="0" w:oddHBand="0" w:evenHBand="0" w:firstRowFirstColumn="0" w:firstRowLastColumn="0" w:lastRowFirstColumn="0" w:lastRowLastColumn="0"/>
            <w:tcW w:w="2972" w:type="dxa"/>
          </w:tcPr>
          <w:p w14:paraId="1DDC6471" w14:textId="5AE32B66" w:rsidR="008D76C7" w:rsidRPr="008D76C7" w:rsidRDefault="001D47B0">
            <w:pPr>
              <w:spacing w:before="100" w:beforeAutospacing="1" w:after="120"/>
              <w:rPr>
                <w:rFonts w:ascii="Gadugi" w:hAnsi="Gadugi"/>
                <w:color w:val="000000" w:themeColor="text1"/>
                <w:sz w:val="20"/>
                <w:szCs w:val="20"/>
              </w:rPr>
            </w:pPr>
            <w:r>
              <w:rPr>
                <w:rFonts w:ascii="Gadugi" w:hAnsi="Gadugi"/>
                <w:color w:val="000000" w:themeColor="text1"/>
                <w:sz w:val="20"/>
                <w:szCs w:val="20"/>
              </w:rPr>
              <w:t xml:space="preserve">LEAD APPLICANT </w:t>
            </w:r>
            <w:r w:rsidR="008D76C7" w:rsidRPr="008D76C7">
              <w:rPr>
                <w:rFonts w:ascii="Gadugi" w:hAnsi="Gadugi"/>
                <w:color w:val="000000" w:themeColor="text1"/>
                <w:sz w:val="20"/>
                <w:szCs w:val="20"/>
              </w:rPr>
              <w:t>NAME</w:t>
            </w:r>
          </w:p>
        </w:tc>
        <w:tc>
          <w:tcPr>
            <w:tcW w:w="6689" w:type="dxa"/>
          </w:tcPr>
          <w:p w14:paraId="2B060D9B" w14:textId="77777777" w:rsidR="008D76C7" w:rsidRPr="00544052" w:rsidRDefault="008D76C7">
            <w:pPr>
              <w:spacing w:before="100" w:beforeAutospacing="1" w:after="120"/>
              <w:cnfStyle w:val="000000000000" w:firstRow="0" w:lastRow="0" w:firstColumn="0" w:lastColumn="0" w:oddVBand="0" w:evenVBand="0" w:oddHBand="0" w:evenHBand="0" w:firstRowFirstColumn="0" w:firstRowLastColumn="0" w:lastRowFirstColumn="0" w:lastRowLastColumn="0"/>
              <w:rPr>
                <w:rFonts w:ascii="Gadugi" w:hAnsi="Gadugi"/>
                <w:b/>
                <w:bCs/>
                <w:color w:val="000000" w:themeColor="text1"/>
                <w:sz w:val="20"/>
                <w:szCs w:val="20"/>
              </w:rPr>
            </w:pPr>
          </w:p>
        </w:tc>
      </w:tr>
      <w:tr w:rsidR="008D76C7" w:rsidRPr="008D76C7" w14:paraId="69DD1BCB" w14:textId="77777777" w:rsidTr="00544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4B6D32C" w14:textId="14C00354" w:rsidR="008D76C7" w:rsidRPr="008D76C7" w:rsidRDefault="001D47B0">
            <w:pPr>
              <w:spacing w:before="100" w:beforeAutospacing="1" w:after="120"/>
              <w:rPr>
                <w:rFonts w:ascii="Gadugi" w:hAnsi="Gadugi"/>
                <w:color w:val="000000" w:themeColor="text1"/>
                <w:sz w:val="20"/>
                <w:szCs w:val="20"/>
              </w:rPr>
            </w:pPr>
            <w:r>
              <w:rPr>
                <w:rFonts w:ascii="Gadugi" w:hAnsi="Gadugi"/>
                <w:color w:val="000000" w:themeColor="text1"/>
                <w:sz w:val="20"/>
                <w:szCs w:val="20"/>
              </w:rPr>
              <w:t xml:space="preserve">POSITION &amp; </w:t>
            </w:r>
            <w:r w:rsidR="00544052">
              <w:rPr>
                <w:rFonts w:ascii="Gadugi" w:hAnsi="Gadugi"/>
                <w:color w:val="000000" w:themeColor="text1"/>
                <w:sz w:val="20"/>
                <w:szCs w:val="20"/>
              </w:rPr>
              <w:t>INSTITUTION</w:t>
            </w:r>
          </w:p>
        </w:tc>
        <w:tc>
          <w:tcPr>
            <w:tcW w:w="6689" w:type="dxa"/>
          </w:tcPr>
          <w:p w14:paraId="74CFFB00" w14:textId="77777777" w:rsidR="008D76C7" w:rsidRPr="008D76C7" w:rsidRDefault="008D76C7">
            <w:pPr>
              <w:spacing w:before="100" w:beforeAutospacing="1" w:after="120"/>
              <w:cnfStyle w:val="000000100000" w:firstRow="0" w:lastRow="0" w:firstColumn="0" w:lastColumn="0" w:oddVBand="0" w:evenVBand="0" w:oddHBand="1" w:evenHBand="0" w:firstRowFirstColumn="0" w:firstRowLastColumn="0" w:lastRowFirstColumn="0" w:lastRowLastColumn="0"/>
              <w:rPr>
                <w:rFonts w:ascii="Gadugi" w:hAnsi="Gadugi"/>
                <w:color w:val="000000" w:themeColor="text1"/>
                <w:sz w:val="20"/>
                <w:szCs w:val="20"/>
              </w:rPr>
            </w:pPr>
          </w:p>
        </w:tc>
      </w:tr>
      <w:tr w:rsidR="00544052" w:rsidRPr="008D76C7" w14:paraId="3606A31A" w14:textId="77777777" w:rsidTr="00544052">
        <w:tc>
          <w:tcPr>
            <w:cnfStyle w:val="001000000000" w:firstRow="0" w:lastRow="0" w:firstColumn="1" w:lastColumn="0" w:oddVBand="0" w:evenVBand="0" w:oddHBand="0" w:evenHBand="0" w:firstRowFirstColumn="0" w:firstRowLastColumn="0" w:lastRowFirstColumn="0" w:lastRowLastColumn="0"/>
            <w:tcW w:w="2972" w:type="dxa"/>
          </w:tcPr>
          <w:p w14:paraId="6280310E" w14:textId="1C4750E5" w:rsidR="00544052" w:rsidRPr="008D76C7" w:rsidRDefault="00544052">
            <w:pPr>
              <w:spacing w:before="100" w:beforeAutospacing="1" w:after="120"/>
              <w:rPr>
                <w:rFonts w:ascii="Gadugi" w:hAnsi="Gadugi"/>
                <w:color w:val="000000" w:themeColor="text1"/>
                <w:sz w:val="20"/>
                <w:szCs w:val="20"/>
              </w:rPr>
            </w:pPr>
            <w:r w:rsidRPr="008D76C7">
              <w:rPr>
                <w:rFonts w:ascii="Gadugi" w:hAnsi="Gadugi"/>
                <w:color w:val="000000" w:themeColor="text1"/>
                <w:sz w:val="20"/>
                <w:szCs w:val="20"/>
              </w:rPr>
              <w:t>EMAIL</w:t>
            </w:r>
          </w:p>
        </w:tc>
        <w:tc>
          <w:tcPr>
            <w:tcW w:w="6689" w:type="dxa"/>
          </w:tcPr>
          <w:p w14:paraId="6AE6DF05" w14:textId="77777777" w:rsidR="00544052" w:rsidRPr="008D76C7" w:rsidRDefault="00544052">
            <w:pPr>
              <w:spacing w:before="100" w:beforeAutospacing="1" w:after="120"/>
              <w:cnfStyle w:val="000000000000" w:firstRow="0" w:lastRow="0" w:firstColumn="0" w:lastColumn="0" w:oddVBand="0" w:evenVBand="0" w:oddHBand="0" w:evenHBand="0" w:firstRowFirstColumn="0" w:firstRowLastColumn="0" w:lastRowFirstColumn="0" w:lastRowLastColumn="0"/>
              <w:rPr>
                <w:rFonts w:ascii="Gadugi" w:hAnsi="Gadugi"/>
                <w:color w:val="000000" w:themeColor="text1"/>
                <w:sz w:val="20"/>
                <w:szCs w:val="20"/>
              </w:rPr>
            </w:pPr>
          </w:p>
        </w:tc>
      </w:tr>
      <w:tr w:rsidR="00544052" w:rsidRPr="008D76C7" w14:paraId="1712E636" w14:textId="77777777" w:rsidTr="00544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7ABDFA8" w14:textId="0486C042" w:rsidR="00544052" w:rsidRPr="008D76C7" w:rsidRDefault="00544052">
            <w:pPr>
              <w:spacing w:before="100" w:beforeAutospacing="1" w:after="120"/>
              <w:rPr>
                <w:rFonts w:ascii="Gadugi" w:hAnsi="Gadugi"/>
                <w:color w:val="000000" w:themeColor="text1"/>
                <w:sz w:val="20"/>
                <w:szCs w:val="20"/>
              </w:rPr>
            </w:pPr>
            <w:r w:rsidRPr="008D76C7">
              <w:rPr>
                <w:rFonts w:ascii="Gadugi" w:hAnsi="Gadugi"/>
                <w:color w:val="000000" w:themeColor="text1"/>
                <w:sz w:val="20"/>
                <w:szCs w:val="20"/>
              </w:rPr>
              <w:t>PHONE</w:t>
            </w:r>
          </w:p>
        </w:tc>
        <w:tc>
          <w:tcPr>
            <w:tcW w:w="6689" w:type="dxa"/>
          </w:tcPr>
          <w:p w14:paraId="57B0073F" w14:textId="77777777" w:rsidR="00544052" w:rsidRPr="008D76C7" w:rsidRDefault="00544052">
            <w:pPr>
              <w:spacing w:before="100" w:beforeAutospacing="1" w:after="120"/>
              <w:cnfStyle w:val="000000100000" w:firstRow="0" w:lastRow="0" w:firstColumn="0" w:lastColumn="0" w:oddVBand="0" w:evenVBand="0" w:oddHBand="1" w:evenHBand="0" w:firstRowFirstColumn="0" w:firstRowLastColumn="0" w:lastRowFirstColumn="0" w:lastRowLastColumn="0"/>
              <w:rPr>
                <w:rFonts w:ascii="Gadugi" w:hAnsi="Gadugi"/>
                <w:color w:val="000000" w:themeColor="text1"/>
                <w:sz w:val="20"/>
                <w:szCs w:val="20"/>
              </w:rPr>
            </w:pPr>
          </w:p>
        </w:tc>
      </w:tr>
      <w:tr w:rsidR="00544052" w:rsidRPr="008D76C7" w14:paraId="30910154" w14:textId="77777777" w:rsidTr="00544052">
        <w:tc>
          <w:tcPr>
            <w:cnfStyle w:val="001000000000" w:firstRow="0" w:lastRow="0" w:firstColumn="1" w:lastColumn="0" w:oddVBand="0" w:evenVBand="0" w:oddHBand="0" w:evenHBand="0" w:firstRowFirstColumn="0" w:firstRowLastColumn="0" w:lastRowFirstColumn="0" w:lastRowLastColumn="0"/>
            <w:tcW w:w="2972" w:type="dxa"/>
          </w:tcPr>
          <w:p w14:paraId="430B3712" w14:textId="28A72308" w:rsidR="00544052" w:rsidRDefault="00544052">
            <w:pPr>
              <w:spacing w:before="100" w:beforeAutospacing="1" w:after="120"/>
              <w:rPr>
                <w:rFonts w:ascii="Gadugi" w:hAnsi="Gadugi"/>
                <w:color w:val="000000" w:themeColor="text1"/>
                <w:sz w:val="20"/>
                <w:szCs w:val="20"/>
              </w:rPr>
            </w:pPr>
            <w:r>
              <w:rPr>
                <w:rFonts w:ascii="Gadugi" w:hAnsi="Gadugi"/>
                <w:color w:val="000000" w:themeColor="text1"/>
                <w:sz w:val="20"/>
                <w:szCs w:val="20"/>
              </w:rPr>
              <w:t xml:space="preserve">ADDITIONAL TEAM MEMBERS </w:t>
            </w:r>
            <w:r w:rsidRPr="0063320C">
              <w:rPr>
                <w:rFonts w:ascii="Gadugi" w:hAnsi="Gadugi"/>
                <w:color w:val="000000" w:themeColor="text1"/>
                <w:sz w:val="20"/>
                <w:szCs w:val="20"/>
              </w:rPr>
              <w:t xml:space="preserve">(name, </w:t>
            </w:r>
            <w:proofErr w:type="gramStart"/>
            <w:r w:rsidRPr="0063320C">
              <w:rPr>
                <w:rFonts w:ascii="Gadugi" w:hAnsi="Gadugi"/>
                <w:color w:val="000000" w:themeColor="text1"/>
                <w:sz w:val="20"/>
                <w:szCs w:val="20"/>
              </w:rPr>
              <w:t>affiliation</w:t>
            </w:r>
            <w:proofErr w:type="gramEnd"/>
            <w:r w:rsidRPr="0063320C">
              <w:rPr>
                <w:rFonts w:ascii="Gadugi" w:hAnsi="Gadugi"/>
                <w:color w:val="000000" w:themeColor="text1"/>
                <w:sz w:val="20"/>
                <w:szCs w:val="20"/>
              </w:rPr>
              <w:t xml:space="preserve"> and role in proposed team)</w:t>
            </w:r>
          </w:p>
        </w:tc>
        <w:tc>
          <w:tcPr>
            <w:tcW w:w="6689" w:type="dxa"/>
          </w:tcPr>
          <w:p w14:paraId="2A8AAA6B" w14:textId="77777777" w:rsidR="00544052" w:rsidRDefault="00544052">
            <w:pPr>
              <w:spacing w:before="100" w:beforeAutospacing="1" w:after="120"/>
              <w:cnfStyle w:val="000000000000" w:firstRow="0" w:lastRow="0" w:firstColumn="0" w:lastColumn="0" w:oddVBand="0" w:evenVBand="0" w:oddHBand="0" w:evenHBand="0" w:firstRowFirstColumn="0" w:firstRowLastColumn="0" w:lastRowFirstColumn="0" w:lastRowLastColumn="0"/>
              <w:rPr>
                <w:rFonts w:ascii="Gadugi" w:hAnsi="Gadugi"/>
                <w:color w:val="000000" w:themeColor="text1"/>
                <w:sz w:val="20"/>
                <w:szCs w:val="20"/>
              </w:rPr>
            </w:pPr>
            <w:r>
              <w:rPr>
                <w:rFonts w:ascii="Gadugi" w:hAnsi="Gadugi"/>
                <w:color w:val="000000" w:themeColor="text1"/>
                <w:sz w:val="20"/>
                <w:szCs w:val="20"/>
              </w:rPr>
              <w:t>[</w:t>
            </w:r>
            <w:r w:rsidR="0063320C">
              <w:rPr>
                <w:rFonts w:ascii="Gadugi" w:hAnsi="Gadugi"/>
                <w:color w:val="000000" w:themeColor="text1"/>
                <w:sz w:val="20"/>
                <w:szCs w:val="20"/>
              </w:rPr>
              <w:t xml:space="preserve">e.g., </w:t>
            </w:r>
            <w:r>
              <w:rPr>
                <w:rFonts w:ascii="Gadugi" w:hAnsi="Gadugi"/>
                <w:color w:val="000000" w:themeColor="text1"/>
                <w:sz w:val="20"/>
                <w:szCs w:val="20"/>
              </w:rPr>
              <w:t>Jill Smith, Deakin University, Lived Experience Consultant]</w:t>
            </w:r>
          </w:p>
          <w:p w14:paraId="1C190B1A" w14:textId="77777777" w:rsidR="00F55107" w:rsidRDefault="00F55107">
            <w:pPr>
              <w:spacing w:before="100" w:beforeAutospacing="1" w:after="120"/>
              <w:cnfStyle w:val="000000000000" w:firstRow="0" w:lastRow="0" w:firstColumn="0" w:lastColumn="0" w:oddVBand="0" w:evenVBand="0" w:oddHBand="0" w:evenHBand="0" w:firstRowFirstColumn="0" w:firstRowLastColumn="0" w:lastRowFirstColumn="0" w:lastRowLastColumn="0"/>
              <w:rPr>
                <w:rFonts w:ascii="Gadugi" w:hAnsi="Gadugi"/>
                <w:color w:val="000000" w:themeColor="text1"/>
                <w:sz w:val="20"/>
                <w:szCs w:val="20"/>
              </w:rPr>
            </w:pPr>
          </w:p>
          <w:p w14:paraId="28C43C03" w14:textId="77777777" w:rsidR="00F55107" w:rsidRDefault="00F55107">
            <w:pPr>
              <w:spacing w:before="100" w:beforeAutospacing="1" w:after="120"/>
              <w:cnfStyle w:val="000000000000" w:firstRow="0" w:lastRow="0" w:firstColumn="0" w:lastColumn="0" w:oddVBand="0" w:evenVBand="0" w:oddHBand="0" w:evenHBand="0" w:firstRowFirstColumn="0" w:firstRowLastColumn="0" w:lastRowFirstColumn="0" w:lastRowLastColumn="0"/>
              <w:rPr>
                <w:rFonts w:ascii="Gadugi" w:hAnsi="Gadugi"/>
                <w:color w:val="000000" w:themeColor="text1"/>
                <w:sz w:val="20"/>
                <w:szCs w:val="20"/>
              </w:rPr>
            </w:pPr>
          </w:p>
          <w:p w14:paraId="2A6D6549" w14:textId="77777777" w:rsidR="00F55107" w:rsidRDefault="00F55107">
            <w:pPr>
              <w:spacing w:before="100" w:beforeAutospacing="1" w:after="120"/>
              <w:cnfStyle w:val="000000000000" w:firstRow="0" w:lastRow="0" w:firstColumn="0" w:lastColumn="0" w:oddVBand="0" w:evenVBand="0" w:oddHBand="0" w:evenHBand="0" w:firstRowFirstColumn="0" w:firstRowLastColumn="0" w:lastRowFirstColumn="0" w:lastRowLastColumn="0"/>
              <w:rPr>
                <w:rFonts w:ascii="Gadugi" w:hAnsi="Gadugi"/>
                <w:color w:val="000000" w:themeColor="text1"/>
                <w:sz w:val="20"/>
                <w:szCs w:val="20"/>
              </w:rPr>
            </w:pPr>
          </w:p>
          <w:p w14:paraId="204C777F" w14:textId="70B9FEB5" w:rsidR="00F55107" w:rsidRPr="008D76C7" w:rsidRDefault="00F55107">
            <w:pPr>
              <w:spacing w:before="100" w:beforeAutospacing="1" w:after="120"/>
              <w:cnfStyle w:val="000000000000" w:firstRow="0" w:lastRow="0" w:firstColumn="0" w:lastColumn="0" w:oddVBand="0" w:evenVBand="0" w:oddHBand="0" w:evenHBand="0" w:firstRowFirstColumn="0" w:firstRowLastColumn="0" w:lastRowFirstColumn="0" w:lastRowLastColumn="0"/>
              <w:rPr>
                <w:rFonts w:ascii="Gadugi" w:hAnsi="Gadugi"/>
                <w:color w:val="000000" w:themeColor="text1"/>
                <w:sz w:val="20"/>
                <w:szCs w:val="20"/>
              </w:rPr>
            </w:pPr>
          </w:p>
        </w:tc>
      </w:tr>
      <w:tr w:rsidR="00232FC7" w:rsidRPr="008D76C7" w14:paraId="5196CE04" w14:textId="77777777" w:rsidTr="00544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A21E3B0" w14:textId="2835346D" w:rsidR="00232FC7" w:rsidRDefault="00232FC7">
            <w:pPr>
              <w:spacing w:before="100" w:beforeAutospacing="1" w:after="120"/>
              <w:rPr>
                <w:rFonts w:ascii="Gadugi" w:hAnsi="Gadugi"/>
                <w:color w:val="000000" w:themeColor="text1"/>
                <w:sz w:val="20"/>
                <w:szCs w:val="20"/>
              </w:rPr>
            </w:pPr>
            <w:r>
              <w:rPr>
                <w:rFonts w:ascii="Gadugi" w:hAnsi="Gadugi"/>
                <w:color w:val="000000" w:themeColor="text1"/>
                <w:sz w:val="20"/>
                <w:szCs w:val="20"/>
              </w:rPr>
              <w:t xml:space="preserve">BUDGET </w:t>
            </w:r>
            <w:r w:rsidRPr="000E5B90">
              <w:rPr>
                <w:rFonts w:ascii="Gadugi" w:hAnsi="Gadugi"/>
                <w:b w:val="0"/>
                <w:bCs w:val="0"/>
                <w:color w:val="000000" w:themeColor="text1"/>
                <w:sz w:val="20"/>
                <w:szCs w:val="20"/>
              </w:rPr>
              <w:t>(estimat</w:t>
            </w:r>
            <w:r w:rsidR="00811435">
              <w:rPr>
                <w:rFonts w:ascii="Gadugi" w:hAnsi="Gadugi"/>
                <w:b w:val="0"/>
                <w:bCs w:val="0"/>
                <w:color w:val="000000" w:themeColor="text1"/>
                <w:sz w:val="20"/>
                <w:szCs w:val="20"/>
              </w:rPr>
              <w:t>e</w:t>
            </w:r>
            <w:r w:rsidRPr="000E5B90">
              <w:rPr>
                <w:rFonts w:ascii="Gadugi" w:hAnsi="Gadugi"/>
                <w:b w:val="0"/>
                <w:bCs w:val="0"/>
                <w:color w:val="000000" w:themeColor="text1"/>
                <w:sz w:val="20"/>
                <w:szCs w:val="20"/>
              </w:rPr>
              <w:t xml:space="preserve"> of the </w:t>
            </w:r>
            <w:r w:rsidR="00134C79">
              <w:rPr>
                <w:rFonts w:ascii="Gadugi" w:hAnsi="Gadugi"/>
                <w:b w:val="0"/>
                <w:bCs w:val="0"/>
                <w:color w:val="000000" w:themeColor="text1"/>
                <w:sz w:val="20"/>
                <w:szCs w:val="20"/>
              </w:rPr>
              <w:t xml:space="preserve">overall </w:t>
            </w:r>
            <w:r w:rsidR="00811435">
              <w:rPr>
                <w:rFonts w:ascii="Gadugi" w:hAnsi="Gadugi"/>
                <w:b w:val="0"/>
                <w:bCs w:val="0"/>
                <w:color w:val="000000" w:themeColor="text1"/>
                <w:sz w:val="20"/>
                <w:szCs w:val="20"/>
              </w:rPr>
              <w:t xml:space="preserve">cost to </w:t>
            </w:r>
            <w:r w:rsidR="00134C79">
              <w:rPr>
                <w:rFonts w:ascii="Gadugi" w:hAnsi="Gadugi"/>
                <w:b w:val="0"/>
                <w:bCs w:val="0"/>
                <w:color w:val="000000" w:themeColor="text1"/>
                <w:sz w:val="20"/>
                <w:szCs w:val="20"/>
              </w:rPr>
              <w:t>develop the infrastructure.</w:t>
            </w:r>
            <w:r w:rsidRPr="000E5B90">
              <w:rPr>
                <w:rFonts w:ascii="Gadugi" w:hAnsi="Gadugi"/>
                <w:b w:val="0"/>
                <w:bCs w:val="0"/>
                <w:color w:val="000000" w:themeColor="text1"/>
                <w:sz w:val="20"/>
                <w:szCs w:val="20"/>
              </w:rPr>
              <w:t xml:space="preserve"> </w:t>
            </w:r>
            <w:r w:rsidR="00927C4D">
              <w:rPr>
                <w:rFonts w:ascii="Gadugi" w:hAnsi="Gadugi"/>
                <w:b w:val="0"/>
                <w:bCs w:val="0"/>
                <w:color w:val="000000" w:themeColor="text1"/>
                <w:sz w:val="20"/>
                <w:szCs w:val="20"/>
              </w:rPr>
              <w:t>F</w:t>
            </w:r>
            <w:r w:rsidRPr="000E5B90">
              <w:rPr>
                <w:rFonts w:ascii="Gadugi" w:hAnsi="Gadugi"/>
                <w:b w:val="0"/>
                <w:bCs w:val="0"/>
                <w:color w:val="000000" w:themeColor="text1"/>
                <w:sz w:val="20"/>
                <w:szCs w:val="20"/>
              </w:rPr>
              <w:t xml:space="preserve">urther detail </w:t>
            </w:r>
            <w:r w:rsidR="00EF6D00">
              <w:rPr>
                <w:rFonts w:ascii="Gadugi" w:hAnsi="Gadugi"/>
                <w:b w:val="0"/>
                <w:bCs w:val="0"/>
                <w:color w:val="000000" w:themeColor="text1"/>
                <w:sz w:val="20"/>
                <w:szCs w:val="20"/>
              </w:rPr>
              <w:t>can be included if available</w:t>
            </w:r>
            <w:r w:rsidRPr="000E5B90">
              <w:rPr>
                <w:rFonts w:ascii="Gadugi" w:hAnsi="Gadugi"/>
                <w:b w:val="0"/>
                <w:bCs w:val="0"/>
                <w:color w:val="000000" w:themeColor="text1"/>
                <w:sz w:val="20"/>
                <w:szCs w:val="20"/>
              </w:rPr>
              <w:t>)</w:t>
            </w:r>
          </w:p>
        </w:tc>
        <w:tc>
          <w:tcPr>
            <w:tcW w:w="6689" w:type="dxa"/>
          </w:tcPr>
          <w:p w14:paraId="4128B439" w14:textId="77777777" w:rsidR="00232FC7" w:rsidRDefault="00232FC7">
            <w:pPr>
              <w:spacing w:before="100" w:beforeAutospacing="1" w:after="120"/>
              <w:cnfStyle w:val="000000100000" w:firstRow="0" w:lastRow="0" w:firstColumn="0" w:lastColumn="0" w:oddVBand="0" w:evenVBand="0" w:oddHBand="1" w:evenHBand="0" w:firstRowFirstColumn="0" w:firstRowLastColumn="0" w:lastRowFirstColumn="0" w:lastRowLastColumn="0"/>
              <w:rPr>
                <w:rFonts w:ascii="Gadugi" w:hAnsi="Gadugi"/>
                <w:color w:val="000000" w:themeColor="text1"/>
                <w:sz w:val="20"/>
                <w:szCs w:val="20"/>
              </w:rPr>
            </w:pPr>
          </w:p>
        </w:tc>
      </w:tr>
    </w:tbl>
    <w:p w14:paraId="093B61D3" w14:textId="77777777" w:rsidR="002001B1" w:rsidRPr="008D76C7" w:rsidRDefault="002001B1" w:rsidP="002001B1">
      <w:pPr>
        <w:shd w:val="clear" w:color="auto" w:fill="FFFFFF"/>
        <w:rPr>
          <w:rFonts w:ascii="Gadugi" w:eastAsiaTheme="minorHAnsi" w:hAnsi="Gadugi" w:cstheme="minorHAnsi"/>
          <w:spacing w:val="-3"/>
          <w:sz w:val="20"/>
          <w:lang w:eastAsia="en-US"/>
        </w:rPr>
      </w:pPr>
    </w:p>
    <w:p w14:paraId="1FCE2C05" w14:textId="4A556AB3" w:rsidR="00DC180A" w:rsidRPr="00523485" w:rsidRDefault="00C67B8B" w:rsidP="00DC180A">
      <w:pPr>
        <w:pStyle w:val="NormalWeb"/>
        <w:spacing w:before="0" w:beforeAutospacing="0" w:after="0" w:afterAutospacing="0"/>
        <w:rPr>
          <w:rFonts w:ascii="Gadugi" w:eastAsia="Times New Roman" w:hAnsi="Gadugi"/>
          <w:b/>
          <w:bCs/>
          <w:color w:val="000000" w:themeColor="text1"/>
          <w:sz w:val="20"/>
          <w:szCs w:val="20"/>
          <w:lang w:eastAsia="en-GB"/>
        </w:rPr>
      </w:pPr>
      <w:r w:rsidRPr="00523485">
        <w:rPr>
          <w:rFonts w:ascii="Gadugi" w:eastAsia="Times New Roman" w:hAnsi="Gadugi"/>
          <w:b/>
          <w:bCs/>
          <w:color w:val="000000" w:themeColor="text1"/>
          <w:sz w:val="20"/>
          <w:szCs w:val="20"/>
          <w:lang w:eastAsia="en-GB"/>
        </w:rPr>
        <w:t>P</w:t>
      </w:r>
      <w:r w:rsidR="00DC180A" w:rsidRPr="00523485">
        <w:rPr>
          <w:rFonts w:ascii="Gadugi" w:eastAsia="Times New Roman" w:hAnsi="Gadugi"/>
          <w:b/>
          <w:bCs/>
          <w:color w:val="000000" w:themeColor="text1"/>
          <w:sz w:val="20"/>
          <w:szCs w:val="20"/>
          <w:lang w:eastAsia="en-GB"/>
        </w:rPr>
        <w:t>ro</w:t>
      </w:r>
      <w:r w:rsidR="00C33733" w:rsidRPr="00523485">
        <w:rPr>
          <w:rFonts w:ascii="Gadugi" w:eastAsia="Times New Roman" w:hAnsi="Gadugi"/>
          <w:b/>
          <w:bCs/>
          <w:color w:val="000000" w:themeColor="text1"/>
          <w:sz w:val="20"/>
          <w:szCs w:val="20"/>
          <w:lang w:eastAsia="en-GB"/>
        </w:rPr>
        <w:t>posal</w:t>
      </w:r>
      <w:r w:rsidR="00236FF7" w:rsidRPr="00523485">
        <w:rPr>
          <w:rFonts w:ascii="Gadugi" w:eastAsia="Times New Roman" w:hAnsi="Gadugi"/>
          <w:b/>
          <w:bCs/>
          <w:color w:val="000000" w:themeColor="text1"/>
          <w:sz w:val="20"/>
          <w:szCs w:val="20"/>
          <w:lang w:eastAsia="en-GB"/>
        </w:rPr>
        <w:t xml:space="preserve"> </w:t>
      </w:r>
    </w:p>
    <w:p w14:paraId="1BAB1851" w14:textId="77777777" w:rsidR="00703F11" w:rsidRDefault="00703F11" w:rsidP="00C33733">
      <w:pPr>
        <w:pStyle w:val="NormalWeb"/>
        <w:spacing w:before="0" w:beforeAutospacing="0" w:after="0" w:afterAutospacing="0"/>
        <w:rPr>
          <w:rFonts w:ascii="Gadugi" w:eastAsia="Times New Roman" w:hAnsi="Gadugi"/>
          <w:color w:val="000000" w:themeColor="text1"/>
          <w:sz w:val="20"/>
          <w:szCs w:val="20"/>
          <w:lang w:eastAsia="en-GB"/>
        </w:rPr>
      </w:pPr>
    </w:p>
    <w:p w14:paraId="3A3275E2" w14:textId="0B50B58D" w:rsidR="00C33733" w:rsidRPr="00523485" w:rsidRDefault="00620BED" w:rsidP="00C33733">
      <w:pPr>
        <w:pStyle w:val="NormalWeb"/>
        <w:spacing w:before="0" w:beforeAutospacing="0" w:after="0" w:afterAutospacing="0"/>
        <w:rPr>
          <w:rFonts w:ascii="Gadugi" w:eastAsia="Times New Roman" w:hAnsi="Gadugi"/>
          <w:color w:val="000000" w:themeColor="text1"/>
          <w:sz w:val="20"/>
          <w:szCs w:val="20"/>
          <w:lang w:eastAsia="en-GB"/>
        </w:rPr>
      </w:pPr>
      <w:r>
        <w:rPr>
          <w:rFonts w:ascii="Gadugi" w:eastAsia="Times New Roman" w:hAnsi="Gadugi"/>
          <w:color w:val="000000" w:themeColor="text1"/>
          <w:sz w:val="20"/>
          <w:szCs w:val="20"/>
          <w:lang w:eastAsia="en-GB"/>
        </w:rPr>
        <w:t>Briefly d</w:t>
      </w:r>
      <w:r w:rsidR="009771DF">
        <w:rPr>
          <w:rFonts w:ascii="Gadugi" w:eastAsia="Times New Roman" w:hAnsi="Gadugi"/>
          <w:color w:val="000000" w:themeColor="text1"/>
          <w:sz w:val="20"/>
          <w:szCs w:val="20"/>
          <w:lang w:eastAsia="en-GB"/>
        </w:rPr>
        <w:t xml:space="preserve">escribe the infrastructure that you propose to develop and address the </w:t>
      </w:r>
      <w:r w:rsidR="00C67B8B">
        <w:rPr>
          <w:rFonts w:ascii="Gadugi" w:eastAsia="Times New Roman" w:hAnsi="Gadugi"/>
          <w:color w:val="000000" w:themeColor="text1"/>
          <w:sz w:val="20"/>
          <w:szCs w:val="20"/>
          <w:lang w:eastAsia="en-GB"/>
        </w:rPr>
        <w:t xml:space="preserve">application criteria, using the following headings (2 pages maximum). </w:t>
      </w:r>
      <w:r w:rsidR="00932B0E" w:rsidRPr="00523485">
        <w:rPr>
          <w:rFonts w:ascii="Gadugi" w:eastAsia="Times New Roman" w:hAnsi="Gadugi"/>
          <w:color w:val="000000" w:themeColor="text1"/>
          <w:sz w:val="20"/>
          <w:szCs w:val="20"/>
          <w:lang w:eastAsia="en-GB"/>
        </w:rPr>
        <w:t xml:space="preserve">Please use single spacing, 12-point Times New Roman font. Applicants must ensure the font is readable. Pages must have 2 cm top, bottom, left and right margins. </w:t>
      </w:r>
    </w:p>
    <w:p w14:paraId="33BF268F" w14:textId="47371B8F" w:rsidR="0071688D" w:rsidRPr="00523485" w:rsidRDefault="0071688D" w:rsidP="00C33733">
      <w:pPr>
        <w:pStyle w:val="NormalWeb"/>
        <w:spacing w:before="0" w:beforeAutospacing="0" w:after="0" w:afterAutospacing="0"/>
        <w:rPr>
          <w:rFonts w:ascii="Gadugi" w:eastAsia="Times New Roman" w:hAnsi="Gadugi"/>
          <w:color w:val="000000" w:themeColor="text1"/>
          <w:sz w:val="20"/>
          <w:szCs w:val="20"/>
          <w:lang w:eastAsia="en-GB"/>
        </w:rPr>
      </w:pPr>
    </w:p>
    <w:p w14:paraId="28290E19" w14:textId="5BEB23B1" w:rsidR="0071688D" w:rsidRPr="00523485" w:rsidRDefault="00620BED" w:rsidP="00C33733">
      <w:pPr>
        <w:pStyle w:val="NormalWeb"/>
        <w:spacing w:before="0" w:beforeAutospacing="0" w:after="0" w:afterAutospacing="0"/>
        <w:rPr>
          <w:rFonts w:ascii="Gadugi" w:eastAsia="Times New Roman" w:hAnsi="Gadugi"/>
          <w:color w:val="000000" w:themeColor="text1"/>
          <w:sz w:val="20"/>
          <w:szCs w:val="20"/>
          <w:lang w:eastAsia="en-GB"/>
        </w:rPr>
      </w:pPr>
      <w:r>
        <w:rPr>
          <w:rFonts w:ascii="Gadugi" w:eastAsia="Times New Roman" w:hAnsi="Gadugi"/>
          <w:color w:val="000000" w:themeColor="text1"/>
          <w:sz w:val="20"/>
          <w:szCs w:val="20"/>
          <w:lang w:eastAsia="en-GB"/>
        </w:rPr>
        <w:t xml:space="preserve">A. </w:t>
      </w:r>
      <w:r w:rsidR="007B34D3" w:rsidRPr="00523485">
        <w:rPr>
          <w:rFonts w:ascii="Gadugi" w:eastAsia="Times New Roman" w:hAnsi="Gadugi"/>
          <w:color w:val="000000" w:themeColor="text1"/>
          <w:sz w:val="20"/>
          <w:szCs w:val="20"/>
          <w:lang w:eastAsia="en-GB"/>
        </w:rPr>
        <w:t>Description of proposed infrastruct</w:t>
      </w:r>
      <w:r w:rsidR="00C42BED" w:rsidRPr="00523485">
        <w:rPr>
          <w:rFonts w:ascii="Gadugi" w:eastAsia="Times New Roman" w:hAnsi="Gadugi"/>
          <w:color w:val="000000" w:themeColor="text1"/>
          <w:sz w:val="20"/>
          <w:szCs w:val="20"/>
          <w:lang w:eastAsia="en-GB"/>
        </w:rPr>
        <w:t>ure:</w:t>
      </w:r>
    </w:p>
    <w:p w14:paraId="01816091" w14:textId="77777777" w:rsidR="007B34D3" w:rsidRPr="00523485" w:rsidRDefault="007B34D3" w:rsidP="00C33733">
      <w:pPr>
        <w:pStyle w:val="NormalWeb"/>
        <w:spacing w:before="0" w:beforeAutospacing="0" w:after="0" w:afterAutospacing="0"/>
        <w:rPr>
          <w:rFonts w:ascii="Gadugi" w:eastAsia="Times New Roman" w:hAnsi="Gadugi"/>
          <w:color w:val="000000" w:themeColor="text1"/>
          <w:sz w:val="20"/>
          <w:szCs w:val="20"/>
          <w:lang w:eastAsia="en-GB"/>
        </w:rPr>
      </w:pPr>
    </w:p>
    <w:p w14:paraId="67AA4554" w14:textId="0559BE7D" w:rsidR="007B34D3" w:rsidRPr="00523485" w:rsidRDefault="00620BED" w:rsidP="00C33733">
      <w:pPr>
        <w:pStyle w:val="NormalWeb"/>
        <w:spacing w:before="0" w:beforeAutospacing="0" w:after="0" w:afterAutospacing="0"/>
        <w:rPr>
          <w:rFonts w:ascii="Gadugi" w:eastAsia="Times New Roman" w:hAnsi="Gadugi"/>
          <w:color w:val="000000" w:themeColor="text1"/>
          <w:sz w:val="20"/>
          <w:szCs w:val="20"/>
          <w:lang w:eastAsia="en-GB"/>
        </w:rPr>
      </w:pPr>
      <w:r>
        <w:rPr>
          <w:rFonts w:ascii="Gadugi" w:eastAsia="Times New Roman" w:hAnsi="Gadugi"/>
          <w:color w:val="000000" w:themeColor="text1"/>
          <w:sz w:val="20"/>
          <w:szCs w:val="20"/>
          <w:lang w:eastAsia="en-GB"/>
        </w:rPr>
        <w:t xml:space="preserve">B. </w:t>
      </w:r>
      <w:r w:rsidR="00C42BED" w:rsidRPr="00523485">
        <w:rPr>
          <w:rFonts w:ascii="Gadugi" w:eastAsia="Times New Roman" w:hAnsi="Gadugi"/>
          <w:color w:val="000000" w:themeColor="text1"/>
          <w:sz w:val="20"/>
          <w:szCs w:val="20"/>
          <w:lang w:eastAsia="en-GB"/>
        </w:rPr>
        <w:t>Criteria for GMA-CTN Infrastructure Proposals:</w:t>
      </w:r>
    </w:p>
    <w:p w14:paraId="383C6842" w14:textId="77777777" w:rsidR="00620BED" w:rsidRDefault="00620BED" w:rsidP="00C33733">
      <w:pPr>
        <w:pStyle w:val="NormalWeb"/>
        <w:spacing w:before="0" w:beforeAutospacing="0" w:after="0" w:afterAutospacing="0"/>
        <w:rPr>
          <w:rFonts w:ascii="Gadugi" w:eastAsia="Times New Roman" w:hAnsi="Gadugi"/>
          <w:color w:val="000000" w:themeColor="text1"/>
          <w:sz w:val="20"/>
          <w:szCs w:val="20"/>
          <w:lang w:eastAsia="en-GB"/>
        </w:rPr>
      </w:pPr>
    </w:p>
    <w:p w14:paraId="762755F4" w14:textId="2DD7509D" w:rsidR="000D3700" w:rsidRPr="00523485" w:rsidRDefault="00C42BED" w:rsidP="00C33733">
      <w:pPr>
        <w:pStyle w:val="NormalWeb"/>
        <w:spacing w:before="0" w:beforeAutospacing="0" w:after="0" w:afterAutospacing="0"/>
        <w:rPr>
          <w:rFonts w:ascii="Gadugi" w:eastAsia="Times New Roman" w:hAnsi="Gadugi"/>
          <w:color w:val="000000" w:themeColor="text1"/>
          <w:sz w:val="20"/>
          <w:szCs w:val="20"/>
          <w:lang w:eastAsia="en-GB"/>
        </w:rPr>
      </w:pPr>
      <w:r w:rsidRPr="00523485">
        <w:rPr>
          <w:rFonts w:ascii="Gadugi" w:eastAsia="Times New Roman" w:hAnsi="Gadugi"/>
          <w:color w:val="000000" w:themeColor="text1"/>
          <w:sz w:val="20"/>
          <w:szCs w:val="20"/>
          <w:lang w:eastAsia="en-GB"/>
        </w:rPr>
        <w:t>1</w:t>
      </w:r>
      <w:r w:rsidR="007B34D3" w:rsidRPr="00523485">
        <w:rPr>
          <w:rFonts w:ascii="Gadugi" w:eastAsia="Times New Roman" w:hAnsi="Gadugi"/>
          <w:color w:val="000000" w:themeColor="text1"/>
          <w:sz w:val="20"/>
          <w:szCs w:val="20"/>
          <w:lang w:eastAsia="en-GB"/>
        </w:rPr>
        <w:t xml:space="preserve">. </w:t>
      </w:r>
      <w:r w:rsidR="000D3700" w:rsidRPr="00523485">
        <w:rPr>
          <w:rFonts w:ascii="Gadugi" w:eastAsia="Times New Roman" w:hAnsi="Gadugi"/>
          <w:color w:val="000000" w:themeColor="text1"/>
          <w:sz w:val="20"/>
          <w:szCs w:val="20"/>
          <w:lang w:eastAsia="en-GB"/>
        </w:rPr>
        <w:t xml:space="preserve">Utilisation by GMA members. </w:t>
      </w:r>
    </w:p>
    <w:p w14:paraId="34720CEF" w14:textId="77777777" w:rsidR="00620BED" w:rsidRDefault="00620BED" w:rsidP="00C33733">
      <w:pPr>
        <w:pStyle w:val="NormalWeb"/>
        <w:spacing w:before="0" w:beforeAutospacing="0" w:after="0" w:afterAutospacing="0"/>
        <w:rPr>
          <w:rFonts w:ascii="Gadugi" w:eastAsia="Times New Roman" w:hAnsi="Gadugi"/>
          <w:color w:val="000000" w:themeColor="text1"/>
          <w:sz w:val="20"/>
          <w:szCs w:val="20"/>
          <w:lang w:eastAsia="en-GB"/>
        </w:rPr>
      </w:pPr>
    </w:p>
    <w:p w14:paraId="121732DF" w14:textId="3DC472BA" w:rsidR="000D3700" w:rsidRPr="00523485" w:rsidRDefault="00C42BED" w:rsidP="00C33733">
      <w:pPr>
        <w:pStyle w:val="NormalWeb"/>
        <w:spacing w:before="0" w:beforeAutospacing="0" w:after="0" w:afterAutospacing="0"/>
        <w:rPr>
          <w:rFonts w:ascii="Gadugi" w:eastAsia="Times New Roman" w:hAnsi="Gadugi"/>
          <w:color w:val="000000" w:themeColor="text1"/>
          <w:sz w:val="20"/>
          <w:szCs w:val="20"/>
          <w:lang w:eastAsia="en-GB"/>
        </w:rPr>
      </w:pPr>
      <w:r w:rsidRPr="00523485">
        <w:rPr>
          <w:rFonts w:ascii="Gadugi" w:eastAsia="Times New Roman" w:hAnsi="Gadugi"/>
          <w:color w:val="000000" w:themeColor="text1"/>
          <w:sz w:val="20"/>
          <w:szCs w:val="20"/>
          <w:lang w:eastAsia="en-GB"/>
        </w:rPr>
        <w:t>2</w:t>
      </w:r>
      <w:r w:rsidR="000D3700" w:rsidRPr="00523485">
        <w:rPr>
          <w:rFonts w:ascii="Gadugi" w:eastAsia="Times New Roman" w:hAnsi="Gadugi"/>
          <w:color w:val="000000" w:themeColor="text1"/>
          <w:sz w:val="20"/>
          <w:szCs w:val="20"/>
          <w:lang w:eastAsia="en-GB"/>
        </w:rPr>
        <w:t>. Contribution to innovative clinical trials</w:t>
      </w:r>
    </w:p>
    <w:p w14:paraId="431F1A43" w14:textId="77777777" w:rsidR="00620BED" w:rsidRDefault="00620BED" w:rsidP="00C33733">
      <w:pPr>
        <w:pStyle w:val="NormalWeb"/>
        <w:spacing w:before="0" w:beforeAutospacing="0" w:after="0" w:afterAutospacing="0"/>
        <w:rPr>
          <w:rFonts w:ascii="Gadugi" w:eastAsia="Times New Roman" w:hAnsi="Gadugi"/>
          <w:color w:val="000000" w:themeColor="text1"/>
          <w:sz w:val="20"/>
          <w:szCs w:val="20"/>
          <w:lang w:eastAsia="en-GB"/>
        </w:rPr>
      </w:pPr>
    </w:p>
    <w:p w14:paraId="78C4AEED" w14:textId="3B4AE424" w:rsidR="000D3700" w:rsidRPr="00523485" w:rsidRDefault="00C42BED" w:rsidP="00C33733">
      <w:pPr>
        <w:pStyle w:val="NormalWeb"/>
        <w:spacing w:before="0" w:beforeAutospacing="0" w:after="0" w:afterAutospacing="0"/>
        <w:rPr>
          <w:rFonts w:ascii="Gadugi" w:eastAsia="Times New Roman" w:hAnsi="Gadugi"/>
          <w:color w:val="000000" w:themeColor="text1"/>
          <w:sz w:val="20"/>
          <w:szCs w:val="20"/>
          <w:lang w:eastAsia="en-GB"/>
        </w:rPr>
      </w:pPr>
      <w:r w:rsidRPr="00523485">
        <w:rPr>
          <w:rFonts w:ascii="Gadugi" w:eastAsia="Times New Roman" w:hAnsi="Gadugi"/>
          <w:color w:val="000000" w:themeColor="text1"/>
          <w:sz w:val="20"/>
          <w:szCs w:val="20"/>
          <w:lang w:eastAsia="en-GB"/>
        </w:rPr>
        <w:t>3</w:t>
      </w:r>
      <w:r w:rsidR="000D3700" w:rsidRPr="00523485">
        <w:rPr>
          <w:rFonts w:ascii="Gadugi" w:eastAsia="Times New Roman" w:hAnsi="Gadugi"/>
          <w:color w:val="000000" w:themeColor="text1"/>
          <w:sz w:val="20"/>
          <w:szCs w:val="20"/>
          <w:lang w:eastAsia="en-GB"/>
        </w:rPr>
        <w:t xml:space="preserve">. Potential to strengthen funding applications. </w:t>
      </w:r>
    </w:p>
    <w:p w14:paraId="5CF64A69" w14:textId="77777777" w:rsidR="00620BED" w:rsidRDefault="00620BED" w:rsidP="00C33733">
      <w:pPr>
        <w:pStyle w:val="NormalWeb"/>
        <w:spacing w:before="0" w:beforeAutospacing="0" w:after="0" w:afterAutospacing="0"/>
        <w:rPr>
          <w:rFonts w:ascii="Gadugi" w:eastAsia="Times New Roman" w:hAnsi="Gadugi"/>
          <w:color w:val="000000" w:themeColor="text1"/>
          <w:sz w:val="20"/>
          <w:szCs w:val="20"/>
          <w:lang w:eastAsia="en-GB"/>
        </w:rPr>
      </w:pPr>
    </w:p>
    <w:p w14:paraId="09EAB9DC" w14:textId="173B674A" w:rsidR="000D3700" w:rsidRPr="00523485" w:rsidRDefault="00C42BED" w:rsidP="00C33733">
      <w:pPr>
        <w:pStyle w:val="NormalWeb"/>
        <w:spacing w:before="0" w:beforeAutospacing="0" w:after="0" w:afterAutospacing="0"/>
        <w:rPr>
          <w:rFonts w:ascii="Gadugi" w:eastAsia="Times New Roman" w:hAnsi="Gadugi"/>
          <w:color w:val="000000" w:themeColor="text1"/>
          <w:sz w:val="20"/>
          <w:szCs w:val="20"/>
          <w:lang w:eastAsia="en-GB"/>
        </w:rPr>
      </w:pPr>
      <w:r w:rsidRPr="00523485">
        <w:rPr>
          <w:rFonts w:ascii="Gadugi" w:eastAsia="Times New Roman" w:hAnsi="Gadugi"/>
          <w:color w:val="000000" w:themeColor="text1"/>
          <w:sz w:val="20"/>
          <w:szCs w:val="20"/>
          <w:lang w:eastAsia="en-GB"/>
        </w:rPr>
        <w:t>4</w:t>
      </w:r>
      <w:r w:rsidR="000D3700" w:rsidRPr="00523485">
        <w:rPr>
          <w:rFonts w:ascii="Gadugi" w:eastAsia="Times New Roman" w:hAnsi="Gadugi"/>
          <w:color w:val="000000" w:themeColor="text1"/>
          <w:sz w:val="20"/>
          <w:szCs w:val="20"/>
          <w:lang w:eastAsia="en-GB"/>
        </w:rPr>
        <w:t xml:space="preserve">. Sustainability. </w:t>
      </w:r>
    </w:p>
    <w:p w14:paraId="5893CD94" w14:textId="77777777" w:rsidR="00620BED" w:rsidRDefault="00620BED" w:rsidP="00C33733">
      <w:pPr>
        <w:pStyle w:val="NormalWeb"/>
        <w:spacing w:before="0" w:beforeAutospacing="0" w:after="0" w:afterAutospacing="0"/>
        <w:rPr>
          <w:rFonts w:ascii="Gadugi" w:eastAsia="Times New Roman" w:hAnsi="Gadugi"/>
          <w:color w:val="000000" w:themeColor="text1"/>
          <w:sz w:val="20"/>
          <w:szCs w:val="20"/>
          <w:lang w:eastAsia="en-GB"/>
        </w:rPr>
      </w:pPr>
    </w:p>
    <w:p w14:paraId="2AB7B258" w14:textId="627FB6C7" w:rsidR="000D3700" w:rsidRPr="00523485" w:rsidRDefault="00C42BED" w:rsidP="00C33733">
      <w:pPr>
        <w:pStyle w:val="NormalWeb"/>
        <w:spacing w:before="0" w:beforeAutospacing="0" w:after="0" w:afterAutospacing="0"/>
        <w:rPr>
          <w:rFonts w:ascii="Gadugi" w:eastAsia="Times New Roman" w:hAnsi="Gadugi"/>
          <w:color w:val="000000" w:themeColor="text1"/>
          <w:sz w:val="20"/>
          <w:szCs w:val="20"/>
          <w:lang w:eastAsia="en-GB"/>
        </w:rPr>
      </w:pPr>
      <w:r w:rsidRPr="00523485">
        <w:rPr>
          <w:rFonts w:ascii="Gadugi" w:eastAsia="Times New Roman" w:hAnsi="Gadugi"/>
          <w:color w:val="000000" w:themeColor="text1"/>
          <w:sz w:val="20"/>
          <w:szCs w:val="20"/>
          <w:lang w:eastAsia="en-GB"/>
        </w:rPr>
        <w:t>5</w:t>
      </w:r>
      <w:r w:rsidR="000D3700" w:rsidRPr="00523485">
        <w:rPr>
          <w:rFonts w:ascii="Gadugi" w:eastAsia="Times New Roman" w:hAnsi="Gadugi"/>
          <w:color w:val="000000" w:themeColor="text1"/>
          <w:sz w:val="20"/>
          <w:szCs w:val="20"/>
          <w:lang w:eastAsia="en-GB"/>
        </w:rPr>
        <w:t xml:space="preserve">. Mission and values of GMA. </w:t>
      </w:r>
    </w:p>
    <w:p w14:paraId="6DC2E082" w14:textId="4E4E6465" w:rsidR="00B34366" w:rsidRPr="00523485" w:rsidRDefault="00B34366" w:rsidP="00C33733">
      <w:pPr>
        <w:pStyle w:val="NormalWeb"/>
        <w:spacing w:before="0" w:beforeAutospacing="0" w:after="0" w:afterAutospacing="0"/>
        <w:rPr>
          <w:rFonts w:ascii="Gadugi" w:eastAsia="Times New Roman" w:hAnsi="Gadugi"/>
          <w:color w:val="000000" w:themeColor="text1"/>
          <w:sz w:val="20"/>
          <w:szCs w:val="20"/>
          <w:lang w:eastAsia="en-GB"/>
        </w:rPr>
      </w:pPr>
    </w:p>
    <w:p w14:paraId="306E4E22" w14:textId="77777777" w:rsidR="00932B0E" w:rsidRPr="00523485" w:rsidRDefault="00932B0E" w:rsidP="00C33733">
      <w:pPr>
        <w:pStyle w:val="NormalWeb"/>
        <w:spacing w:before="0" w:beforeAutospacing="0" w:after="0" w:afterAutospacing="0"/>
        <w:rPr>
          <w:rFonts w:ascii="Gadugi" w:eastAsia="Times New Roman" w:hAnsi="Gadugi"/>
          <w:color w:val="000000" w:themeColor="text1"/>
          <w:sz w:val="20"/>
          <w:szCs w:val="20"/>
          <w:lang w:eastAsia="en-GB"/>
        </w:rPr>
      </w:pPr>
    </w:p>
    <w:p w14:paraId="7AD9DC8A" w14:textId="77777777" w:rsidR="00BA2B72" w:rsidRPr="00523485" w:rsidRDefault="00BA2B72" w:rsidP="000D3700">
      <w:pPr>
        <w:pStyle w:val="NormalWeb"/>
        <w:spacing w:before="0" w:beforeAutospacing="0" w:after="0" w:afterAutospacing="0"/>
        <w:rPr>
          <w:rFonts w:ascii="Gadugi" w:eastAsia="Times New Roman" w:hAnsi="Gadugi"/>
          <w:color w:val="000000" w:themeColor="text1"/>
          <w:sz w:val="20"/>
          <w:szCs w:val="20"/>
          <w:lang w:eastAsia="en-GB"/>
        </w:rPr>
      </w:pPr>
    </w:p>
    <w:p w14:paraId="44998088" w14:textId="77777777" w:rsidR="000D3700" w:rsidRPr="00523485" w:rsidRDefault="000D3700" w:rsidP="000D3700">
      <w:pPr>
        <w:pStyle w:val="NormalWeb"/>
        <w:spacing w:before="0" w:beforeAutospacing="0" w:after="0" w:afterAutospacing="0"/>
        <w:rPr>
          <w:rFonts w:ascii="Gadugi" w:eastAsia="Times New Roman" w:hAnsi="Gadugi"/>
          <w:color w:val="000000" w:themeColor="text1"/>
          <w:sz w:val="20"/>
          <w:szCs w:val="20"/>
          <w:lang w:eastAsia="en-GB"/>
        </w:rPr>
      </w:pPr>
    </w:p>
    <w:p w14:paraId="725F665C" w14:textId="77777777" w:rsidR="000D3700" w:rsidRPr="000D3700" w:rsidRDefault="000D3700" w:rsidP="000D3700">
      <w:pPr>
        <w:pStyle w:val="NormalWeb"/>
        <w:spacing w:before="0" w:beforeAutospacing="0" w:after="0" w:afterAutospacing="0"/>
        <w:rPr>
          <w:rFonts w:eastAsia="Times New Roman"/>
          <w:color w:val="000000" w:themeColor="text1"/>
          <w:lang w:eastAsia="en-GB"/>
        </w:rPr>
      </w:pPr>
    </w:p>
    <w:sectPr w:rsidR="000D3700" w:rsidRPr="000D3700" w:rsidSect="008D76C7">
      <w:headerReference w:type="default" r:id="rId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3A5FF" w14:textId="77777777" w:rsidR="00A93B6D" w:rsidRDefault="00A93B6D" w:rsidP="00EE12A0">
      <w:r>
        <w:separator/>
      </w:r>
    </w:p>
  </w:endnote>
  <w:endnote w:type="continuationSeparator" w:id="0">
    <w:p w14:paraId="649D1FDB" w14:textId="77777777" w:rsidR="00A93B6D" w:rsidRDefault="00A93B6D" w:rsidP="00EE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adugi">
    <w:panose1 w:val="020B0502040204020203"/>
    <w:charset w:val="00"/>
    <w:family w:val="swiss"/>
    <w:pitch w:val="variable"/>
    <w:sig w:usb0="80000003" w:usb1="02000000" w:usb2="00003000" w:usb3="00000000" w:csb0="00000001"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2E9E0" w14:textId="77777777" w:rsidR="00A93B6D" w:rsidRDefault="00A93B6D" w:rsidP="00EE12A0">
      <w:r>
        <w:separator/>
      </w:r>
    </w:p>
  </w:footnote>
  <w:footnote w:type="continuationSeparator" w:id="0">
    <w:p w14:paraId="38657C4B" w14:textId="77777777" w:rsidR="00A93B6D" w:rsidRDefault="00A93B6D" w:rsidP="00EE1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5519" w14:textId="68D960B7" w:rsidR="00EE12A0" w:rsidRDefault="00EE12A0">
    <w:pPr>
      <w:pStyle w:val="Header"/>
    </w:pPr>
    <w:r>
      <w:rPr>
        <w:rFonts w:ascii="Calibri" w:eastAsia="Calibri" w:hAnsi="Calibri" w:cs="Calibri"/>
        <w:b/>
        <w:noProof/>
        <w:color w:val="E36C09"/>
        <w:sz w:val="28"/>
        <w:szCs w:val="28"/>
      </w:rPr>
      <w:drawing>
        <wp:anchor distT="0" distB="0" distL="114300" distR="114300" simplePos="0" relativeHeight="251658240" behindDoc="1" locked="0" layoutInCell="1" allowOverlap="1" wp14:anchorId="766042F0" wp14:editId="6724172C">
          <wp:simplePos x="0" y="0"/>
          <wp:positionH relativeFrom="column">
            <wp:posOffset>2030730</wp:posOffset>
          </wp:positionH>
          <wp:positionV relativeFrom="paragraph">
            <wp:posOffset>-450215</wp:posOffset>
          </wp:positionV>
          <wp:extent cx="1771650" cy="924475"/>
          <wp:effectExtent l="0" t="0" r="0" b="0"/>
          <wp:wrapTight wrapText="bothSides">
            <wp:wrapPolygon edited="0">
              <wp:start x="4181" y="1781"/>
              <wp:lineTo x="1161" y="6235"/>
              <wp:lineTo x="929" y="8016"/>
              <wp:lineTo x="1858" y="9798"/>
              <wp:lineTo x="929" y="12470"/>
              <wp:lineTo x="1161" y="15588"/>
              <wp:lineTo x="3716" y="16924"/>
              <wp:lineTo x="4181" y="19596"/>
              <wp:lineTo x="5806" y="19596"/>
              <wp:lineTo x="20671" y="17814"/>
              <wp:lineTo x="20671" y="16478"/>
              <wp:lineTo x="19742" y="14252"/>
              <wp:lineTo x="17419" y="9798"/>
              <wp:lineTo x="20206" y="8907"/>
              <wp:lineTo x="19510" y="4008"/>
              <wp:lineTo x="5806" y="1781"/>
              <wp:lineTo x="4181" y="1781"/>
            </wp:wrapPolygon>
          </wp:wrapTight>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650" cy="9244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C7"/>
    <w:rsid w:val="00002660"/>
    <w:rsid w:val="00061D8F"/>
    <w:rsid w:val="00072718"/>
    <w:rsid w:val="000A5BC2"/>
    <w:rsid w:val="000A656B"/>
    <w:rsid w:val="000B18C5"/>
    <w:rsid w:val="000D3700"/>
    <w:rsid w:val="000F4F3A"/>
    <w:rsid w:val="000F60D5"/>
    <w:rsid w:val="00133185"/>
    <w:rsid w:val="00134C79"/>
    <w:rsid w:val="001607E1"/>
    <w:rsid w:val="00176EC0"/>
    <w:rsid w:val="001D47B0"/>
    <w:rsid w:val="001F0FCF"/>
    <w:rsid w:val="002001B1"/>
    <w:rsid w:val="00232FC7"/>
    <w:rsid w:val="00236FF7"/>
    <w:rsid w:val="002B59B0"/>
    <w:rsid w:val="002C6702"/>
    <w:rsid w:val="002F7CD9"/>
    <w:rsid w:val="00377529"/>
    <w:rsid w:val="00381B96"/>
    <w:rsid w:val="003832A9"/>
    <w:rsid w:val="00392110"/>
    <w:rsid w:val="003A1033"/>
    <w:rsid w:val="00410350"/>
    <w:rsid w:val="004144CC"/>
    <w:rsid w:val="00432E27"/>
    <w:rsid w:val="00456E69"/>
    <w:rsid w:val="00460530"/>
    <w:rsid w:val="004C3E68"/>
    <w:rsid w:val="00523485"/>
    <w:rsid w:val="00540133"/>
    <w:rsid w:val="00544052"/>
    <w:rsid w:val="0054529A"/>
    <w:rsid w:val="005C1C9C"/>
    <w:rsid w:val="005C6723"/>
    <w:rsid w:val="00620BED"/>
    <w:rsid w:val="00621E1C"/>
    <w:rsid w:val="0063047B"/>
    <w:rsid w:val="0063320C"/>
    <w:rsid w:val="00643BA9"/>
    <w:rsid w:val="00673CA4"/>
    <w:rsid w:val="006C49F2"/>
    <w:rsid w:val="00703F11"/>
    <w:rsid w:val="0071688D"/>
    <w:rsid w:val="00722EF9"/>
    <w:rsid w:val="00796761"/>
    <w:rsid w:val="007B34D3"/>
    <w:rsid w:val="007C2163"/>
    <w:rsid w:val="007D6074"/>
    <w:rsid w:val="007F3538"/>
    <w:rsid w:val="00800C2A"/>
    <w:rsid w:val="00811435"/>
    <w:rsid w:val="0082106C"/>
    <w:rsid w:val="00825E3C"/>
    <w:rsid w:val="00834C5B"/>
    <w:rsid w:val="00844F3A"/>
    <w:rsid w:val="00860F1E"/>
    <w:rsid w:val="00866121"/>
    <w:rsid w:val="0087492A"/>
    <w:rsid w:val="0089696D"/>
    <w:rsid w:val="008D76C7"/>
    <w:rsid w:val="008F0214"/>
    <w:rsid w:val="00927C4D"/>
    <w:rsid w:val="00932B0E"/>
    <w:rsid w:val="00936424"/>
    <w:rsid w:val="009412FF"/>
    <w:rsid w:val="009656AB"/>
    <w:rsid w:val="009771DF"/>
    <w:rsid w:val="0098280E"/>
    <w:rsid w:val="009872BD"/>
    <w:rsid w:val="009912F1"/>
    <w:rsid w:val="00994EA5"/>
    <w:rsid w:val="00A038FD"/>
    <w:rsid w:val="00A27C2A"/>
    <w:rsid w:val="00A47E6A"/>
    <w:rsid w:val="00A93B6D"/>
    <w:rsid w:val="00AB3CB8"/>
    <w:rsid w:val="00AE63E3"/>
    <w:rsid w:val="00B34366"/>
    <w:rsid w:val="00B54B73"/>
    <w:rsid w:val="00B85B09"/>
    <w:rsid w:val="00BA2B72"/>
    <w:rsid w:val="00BA501B"/>
    <w:rsid w:val="00BF136F"/>
    <w:rsid w:val="00BF591F"/>
    <w:rsid w:val="00C33733"/>
    <w:rsid w:val="00C42BED"/>
    <w:rsid w:val="00C46805"/>
    <w:rsid w:val="00C664EB"/>
    <w:rsid w:val="00C67B8B"/>
    <w:rsid w:val="00D248A7"/>
    <w:rsid w:val="00D855CD"/>
    <w:rsid w:val="00DC180A"/>
    <w:rsid w:val="00DC3EB5"/>
    <w:rsid w:val="00DC6A48"/>
    <w:rsid w:val="00DD2B60"/>
    <w:rsid w:val="00DD2D0F"/>
    <w:rsid w:val="00E65319"/>
    <w:rsid w:val="00E87C69"/>
    <w:rsid w:val="00EA247A"/>
    <w:rsid w:val="00EE12A0"/>
    <w:rsid w:val="00EE22CC"/>
    <w:rsid w:val="00EF6D00"/>
    <w:rsid w:val="00F06EDD"/>
    <w:rsid w:val="00F1643A"/>
    <w:rsid w:val="00F55107"/>
    <w:rsid w:val="00F873EC"/>
    <w:rsid w:val="00F9059C"/>
    <w:rsid w:val="00FC66B0"/>
    <w:rsid w:val="00FD5E20"/>
    <w:rsid w:val="0397DDC6"/>
    <w:rsid w:val="04D69731"/>
    <w:rsid w:val="1634811C"/>
    <w:rsid w:val="190EF813"/>
    <w:rsid w:val="1AA40E94"/>
    <w:rsid w:val="29499917"/>
    <w:rsid w:val="2A8F75E4"/>
    <w:rsid w:val="313C4250"/>
    <w:rsid w:val="315BDAD0"/>
    <w:rsid w:val="38B1720B"/>
    <w:rsid w:val="410C490B"/>
    <w:rsid w:val="46876B86"/>
    <w:rsid w:val="4C8F7F29"/>
    <w:rsid w:val="4D7A6D82"/>
    <w:rsid w:val="535839BE"/>
    <w:rsid w:val="55A840CE"/>
    <w:rsid w:val="58002684"/>
    <w:rsid w:val="5B4B5236"/>
    <w:rsid w:val="7039E685"/>
    <w:rsid w:val="762381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A85C"/>
  <w15:chartTrackingRefBased/>
  <w15:docId w15:val="{A262647F-FBF2-4850-9A62-322A3130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C7"/>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basedOn w:val="Normal"/>
    <w:link w:val="IntroductionChar"/>
    <w:qFormat/>
    <w:rsid w:val="008D76C7"/>
    <w:pPr>
      <w:spacing w:after="400"/>
    </w:pPr>
    <w:rPr>
      <w:color w:val="852D72"/>
      <w:sz w:val="36"/>
    </w:rPr>
  </w:style>
  <w:style w:type="character" w:customStyle="1" w:styleId="IntroductionChar">
    <w:name w:val="Introduction Char"/>
    <w:basedOn w:val="DefaultParagraphFont"/>
    <w:link w:val="Introduction"/>
    <w:rsid w:val="008D76C7"/>
    <w:rPr>
      <w:rFonts w:ascii="Times New Roman" w:eastAsia="Times New Roman" w:hAnsi="Times New Roman" w:cs="Times New Roman"/>
      <w:color w:val="852D72"/>
      <w:kern w:val="0"/>
      <w:sz w:val="36"/>
      <w:szCs w:val="24"/>
      <w:lang w:eastAsia="en-GB"/>
      <w14:ligatures w14:val="none"/>
    </w:rPr>
  </w:style>
  <w:style w:type="table" w:styleId="TableGridLight">
    <w:name w:val="Grid Table Light"/>
    <w:basedOn w:val="TableNormal"/>
    <w:uiPriority w:val="40"/>
    <w:rsid w:val="008D76C7"/>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8D76C7"/>
    <w:pPr>
      <w:spacing w:before="100" w:beforeAutospacing="1" w:after="100" w:afterAutospacing="1"/>
    </w:pPr>
    <w:rPr>
      <w:rFonts w:eastAsiaTheme="minorEastAsia"/>
      <w:lang w:eastAsia="en-AU"/>
    </w:rPr>
  </w:style>
  <w:style w:type="table" w:styleId="GridTable5Dark-Accent6">
    <w:name w:val="Grid Table 5 Dark Accent 6"/>
    <w:basedOn w:val="TableNormal"/>
    <w:uiPriority w:val="50"/>
    <w:rsid w:val="008D76C7"/>
    <w:pPr>
      <w:spacing w:after="0" w:line="240" w:lineRule="auto"/>
    </w:pPr>
    <w:rPr>
      <w:kern w:val="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2">
    <w:name w:val="Grid Table 5 Dark Accent 2"/>
    <w:basedOn w:val="TableNormal"/>
    <w:uiPriority w:val="50"/>
    <w:rsid w:val="00844F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Grid">
    <w:name w:val="Table Grid"/>
    <w:basedOn w:val="TableNormal"/>
    <w:uiPriority w:val="39"/>
    <w:rsid w:val="00BF1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3538"/>
    <w:rPr>
      <w:sz w:val="16"/>
      <w:szCs w:val="16"/>
    </w:rPr>
  </w:style>
  <w:style w:type="paragraph" w:styleId="CommentText">
    <w:name w:val="annotation text"/>
    <w:basedOn w:val="Normal"/>
    <w:link w:val="CommentTextChar"/>
    <w:uiPriority w:val="99"/>
    <w:unhideWhenUsed/>
    <w:rsid w:val="007F3538"/>
    <w:rPr>
      <w:sz w:val="20"/>
      <w:szCs w:val="20"/>
    </w:rPr>
  </w:style>
  <w:style w:type="character" w:customStyle="1" w:styleId="CommentTextChar">
    <w:name w:val="Comment Text Char"/>
    <w:basedOn w:val="DefaultParagraphFont"/>
    <w:link w:val="CommentText"/>
    <w:uiPriority w:val="99"/>
    <w:rsid w:val="007F3538"/>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7F3538"/>
    <w:rPr>
      <w:b/>
      <w:bCs/>
    </w:rPr>
  </w:style>
  <w:style w:type="character" w:customStyle="1" w:styleId="CommentSubjectChar">
    <w:name w:val="Comment Subject Char"/>
    <w:basedOn w:val="CommentTextChar"/>
    <w:link w:val="CommentSubject"/>
    <w:uiPriority w:val="99"/>
    <w:semiHidden/>
    <w:rsid w:val="007F3538"/>
    <w:rPr>
      <w:rFonts w:ascii="Times New Roman" w:eastAsia="Times New Roman" w:hAnsi="Times New Roman" w:cs="Times New Roman"/>
      <w:b/>
      <w:bCs/>
      <w:kern w:val="0"/>
      <w:sz w:val="20"/>
      <w:szCs w:val="20"/>
      <w:lang w:eastAsia="en-GB"/>
      <w14:ligatures w14:val="none"/>
    </w:rPr>
  </w:style>
  <w:style w:type="paragraph" w:styleId="Header">
    <w:name w:val="header"/>
    <w:basedOn w:val="Normal"/>
    <w:link w:val="HeaderChar"/>
    <w:uiPriority w:val="99"/>
    <w:unhideWhenUsed/>
    <w:rsid w:val="00EE12A0"/>
    <w:pPr>
      <w:tabs>
        <w:tab w:val="center" w:pos="4513"/>
        <w:tab w:val="right" w:pos="9026"/>
      </w:tabs>
    </w:pPr>
  </w:style>
  <w:style w:type="character" w:customStyle="1" w:styleId="HeaderChar">
    <w:name w:val="Header Char"/>
    <w:basedOn w:val="DefaultParagraphFont"/>
    <w:link w:val="Header"/>
    <w:uiPriority w:val="99"/>
    <w:rsid w:val="00EE12A0"/>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EE12A0"/>
    <w:pPr>
      <w:tabs>
        <w:tab w:val="center" w:pos="4513"/>
        <w:tab w:val="right" w:pos="9026"/>
      </w:tabs>
    </w:pPr>
  </w:style>
  <w:style w:type="character" w:customStyle="1" w:styleId="FooterChar">
    <w:name w:val="Footer Char"/>
    <w:basedOn w:val="DefaultParagraphFont"/>
    <w:link w:val="Footer"/>
    <w:uiPriority w:val="99"/>
    <w:rsid w:val="00EE12A0"/>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F9059C"/>
    <w:pPr>
      <w:spacing w:after="0"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ddedtoserver xmlns="b4463e6b-7df3-4033-a5e9-5c35d3187b70">true</Addedtoserver>
    <ReviewedbyTC xmlns="b4463e6b-7df3-4033-a5e9-5c35d3187b70">true</ReviewedbyTC>
    <lcf76f155ced4ddcb4097134ff3c332f xmlns="b4463e6b-7df3-4033-a5e9-5c35d3187b70">
      <Terms xmlns="http://schemas.microsoft.com/office/infopath/2007/PartnerControls"/>
    </lcf76f155ced4ddcb4097134ff3c332f>
    <TaxCatchAll xmlns="9f480dc4-c107-4d0b-9119-fdfd4d9d2ae4" xsi:nil="true"/>
    <SharedWithUsers xmlns="9f480dc4-c107-4d0b-9119-fdfd4d9d2ae4">
      <UserInfo>
        <DisplayName>David Hawes</DisplayName>
        <AccountId>19</AccountId>
        <AccountType/>
      </UserInfo>
      <UserInfo>
        <DisplayName>Trish Nowland</DisplayName>
        <AccountId>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F51084BCDA7E4C81C0417DAA712FD0" ma:contentTypeVersion="18" ma:contentTypeDescription="Create a new document." ma:contentTypeScope="" ma:versionID="7ca626cf829034e224ceba909b8c6bab">
  <xsd:schema xmlns:xsd="http://www.w3.org/2001/XMLSchema" xmlns:xs="http://www.w3.org/2001/XMLSchema" xmlns:p="http://schemas.microsoft.com/office/2006/metadata/properties" xmlns:ns2="b4463e6b-7df3-4033-a5e9-5c35d3187b70" xmlns:ns3="9f480dc4-c107-4d0b-9119-fdfd4d9d2ae4" targetNamespace="http://schemas.microsoft.com/office/2006/metadata/properties" ma:root="true" ma:fieldsID="2e8bf46fc913c6cffde7e7fadc9531cd" ns2:_="" ns3:_="">
    <xsd:import namespace="b4463e6b-7df3-4033-a5e9-5c35d3187b70"/>
    <xsd:import namespace="9f480dc4-c107-4d0b-9119-fdfd4d9d2a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Addedtoserver" minOccurs="0"/>
                <xsd:element ref="ns2:Reviewedby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63e6b-7df3-4033-a5e9-5c35d3187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92977-2dea-498c-99b4-1555f3d0d96a" ma:termSetId="09814cd3-568e-fe90-9814-8d621ff8fb84" ma:anchorId="fba54fb3-c3e1-fe81-a776-ca4b69148c4d" ma:open="true" ma:isKeyword="false">
      <xsd:complexType>
        <xsd:sequence>
          <xsd:element ref="pc:Terms" minOccurs="0" maxOccurs="1"/>
        </xsd:sequence>
      </xsd:complexType>
    </xsd:element>
    <xsd:element name="Addedtoserver" ma:index="24" nillable="true" ma:displayName="Added to server" ma:default="1" ma:format="Dropdown" ma:internalName="Addedtoserver">
      <xsd:simpleType>
        <xsd:restriction base="dms:Boolean"/>
      </xsd:simpleType>
    </xsd:element>
    <xsd:element name="ReviewedbyTC" ma:index="25" nillable="true" ma:displayName="Reviewed by TC" ma:default="1" ma:format="Dropdown" ma:internalName="ReviewedbyT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480dc4-c107-4d0b-9119-fdfd4d9d2a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b9703-dd41-479c-9c68-9ae7271804d2}" ma:internalName="TaxCatchAll" ma:showField="CatchAllData" ma:web="9f480dc4-c107-4d0b-9119-fdfd4d9d2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D6F0DD-FF88-4993-A3E8-2E9F97C77405}">
  <ds:schemaRefs>
    <ds:schemaRef ds:uri="http://schemas.microsoft.com/office/2006/metadata/properties"/>
    <ds:schemaRef ds:uri="http://schemas.microsoft.com/office/infopath/2007/PartnerControls"/>
    <ds:schemaRef ds:uri="b4463e6b-7df3-4033-a5e9-5c35d3187b70"/>
    <ds:schemaRef ds:uri="9f480dc4-c107-4d0b-9119-fdfd4d9d2ae4"/>
  </ds:schemaRefs>
</ds:datastoreItem>
</file>

<file path=customXml/itemProps2.xml><?xml version="1.0" encoding="utf-8"?>
<ds:datastoreItem xmlns:ds="http://schemas.openxmlformats.org/officeDocument/2006/customXml" ds:itemID="{03A991ED-EC7D-4A75-B320-0119FED215C0}">
  <ds:schemaRefs>
    <ds:schemaRef ds:uri="http://schemas.microsoft.com/sharepoint/v3/contenttype/forms"/>
  </ds:schemaRefs>
</ds:datastoreItem>
</file>

<file path=customXml/itemProps3.xml><?xml version="1.0" encoding="utf-8"?>
<ds:datastoreItem xmlns:ds="http://schemas.openxmlformats.org/officeDocument/2006/customXml" ds:itemID="{B990677D-69BB-4B97-999B-B6ECBC006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63e6b-7df3-4033-a5e9-5c35d3187b70"/>
    <ds:schemaRef ds:uri="9f480dc4-c107-4d0b-9119-fdfd4d9d2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231</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Nowland</dc:creator>
  <cp:keywords/>
  <dc:description/>
  <cp:lastModifiedBy>Trisha Nowland</cp:lastModifiedBy>
  <cp:revision>66</cp:revision>
  <dcterms:created xsi:type="dcterms:W3CDTF">2023-05-03T01:56:00Z</dcterms:created>
  <dcterms:modified xsi:type="dcterms:W3CDTF">2023-05-16T23:35:00Z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0x01010096F51084BCDA7E4C81C0417DAA712FD0</vt:lpwstr>
  </property>
  <property fmtid="{D5CDD505-2E9C-101B-9397-08002B2CF9AE}" pid="3" name="MediaServiceImageTags">
    <vt:lpwstr/>
  </property>
</Properties>
</file>